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687" w:rsidRPr="00943CBE" w:rsidRDefault="003A5CAA" w:rsidP="00FC0687">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3GPP TSG RAN WG1 Meeting #</w:t>
      </w:r>
      <w:r w:rsidR="00EE20DC">
        <w:rPr>
          <w:rFonts w:ascii="Arial" w:hAnsi="Arial" w:cs="Arial" w:hint="eastAsia"/>
          <w:b/>
          <w:bCs/>
          <w:snapToGrid w:val="0"/>
          <w:sz w:val="24"/>
          <w:lang w:val="en-GB"/>
        </w:rPr>
        <w:t>8</w:t>
      </w:r>
      <w:r w:rsidR="00A8617D">
        <w:rPr>
          <w:rFonts w:ascii="Arial" w:hAnsi="Arial" w:cs="Arial" w:hint="eastAsia"/>
          <w:b/>
          <w:bCs/>
          <w:snapToGrid w:val="0"/>
          <w:sz w:val="24"/>
          <w:lang w:val="en-GB"/>
        </w:rPr>
        <w:t>2</w:t>
      </w:r>
      <w:r w:rsidR="00EE20DC">
        <w:rPr>
          <w:rFonts w:ascii="Arial" w:hAnsi="Arial" w:cs="Arial" w:hint="eastAsia"/>
          <w:b/>
          <w:bCs/>
          <w:snapToGrid w:val="0"/>
          <w:sz w:val="24"/>
          <w:lang w:val="en-GB"/>
        </w:rPr>
        <w:tab/>
      </w:r>
      <w:r w:rsidR="00FC0687">
        <w:rPr>
          <w:rFonts w:ascii="Arial" w:hAnsi="Arial" w:cs="Arial" w:hint="eastAsia"/>
          <w:b/>
          <w:bCs/>
          <w:snapToGrid w:val="0"/>
          <w:sz w:val="24"/>
          <w:lang w:val="en-GB"/>
        </w:rPr>
        <w:tab/>
      </w:r>
      <w:r w:rsidR="00FC0687">
        <w:rPr>
          <w:rFonts w:ascii="Arial" w:hAnsi="Arial" w:cs="Arial" w:hint="eastAsia"/>
          <w:b/>
          <w:bCs/>
          <w:snapToGrid w:val="0"/>
          <w:sz w:val="24"/>
          <w:lang w:val="en-GB"/>
        </w:rPr>
        <w:tab/>
      </w:r>
      <w:r w:rsidR="00943CBE">
        <w:rPr>
          <w:rFonts w:ascii="Arial" w:hAnsi="Arial" w:cs="Arial" w:hint="eastAsia"/>
          <w:b/>
          <w:bCs/>
          <w:snapToGrid w:val="0"/>
          <w:sz w:val="24"/>
          <w:lang w:val="en-GB"/>
        </w:rPr>
        <w:tab/>
      </w:r>
      <w:r w:rsidR="00943CBE">
        <w:rPr>
          <w:rFonts w:ascii="Arial" w:hAnsi="Arial" w:cs="Arial" w:hint="eastAsia"/>
          <w:b/>
          <w:bCs/>
          <w:snapToGrid w:val="0"/>
          <w:sz w:val="24"/>
          <w:lang w:val="en-GB"/>
        </w:rPr>
        <w:tab/>
        <w:t xml:space="preserve">  </w:t>
      </w:r>
      <w:r w:rsidR="00AE286F">
        <w:rPr>
          <w:rFonts w:ascii="Arial" w:hAnsi="Arial" w:cs="Arial" w:hint="eastAsia"/>
          <w:b/>
          <w:bCs/>
          <w:snapToGrid w:val="0"/>
          <w:sz w:val="24"/>
          <w:lang w:val="en-GB"/>
        </w:rPr>
        <w:tab/>
      </w:r>
      <w:r w:rsidR="003B6D16" w:rsidRPr="003B6D16">
        <w:rPr>
          <w:rFonts w:ascii="Arial" w:hAnsi="Arial" w:cs="Arial"/>
          <w:b/>
          <w:bCs/>
          <w:snapToGrid w:val="0"/>
          <w:sz w:val="24"/>
          <w:lang w:val="en-GB"/>
        </w:rPr>
        <w:t>R1-1542</w:t>
      </w:r>
      <w:r w:rsidR="00D35E77">
        <w:rPr>
          <w:rFonts w:ascii="Arial" w:hAnsi="Arial" w:cs="Arial" w:hint="eastAsia"/>
          <w:b/>
          <w:bCs/>
          <w:snapToGrid w:val="0"/>
          <w:sz w:val="24"/>
          <w:lang w:val="en-GB"/>
        </w:rPr>
        <w:t>89</w:t>
      </w:r>
    </w:p>
    <w:p w:rsidR="002D6473" w:rsidRPr="002F3893" w:rsidRDefault="00A8617D" w:rsidP="002D6473">
      <w:pPr>
        <w:wordWrap/>
        <w:spacing w:line="320" w:lineRule="exact"/>
        <w:rPr>
          <w:rFonts w:ascii="Arial" w:hAnsi="Arial" w:cs="Arial"/>
          <w:b/>
          <w:snapToGrid w:val="0"/>
          <w:sz w:val="24"/>
        </w:rPr>
      </w:pPr>
      <w:r w:rsidRPr="00A8617D">
        <w:rPr>
          <w:rFonts w:ascii="Arial" w:hAnsi="Arial" w:cs="Arial" w:hint="eastAsia"/>
          <w:b/>
          <w:bCs/>
          <w:snapToGrid w:val="0"/>
          <w:sz w:val="24"/>
        </w:rPr>
        <w:t>Beijing</w:t>
      </w:r>
      <w:r w:rsidRPr="00A8617D">
        <w:rPr>
          <w:rFonts w:ascii="Arial" w:hAnsi="Arial" w:cs="Arial"/>
          <w:b/>
          <w:bCs/>
          <w:snapToGrid w:val="0"/>
          <w:sz w:val="24"/>
        </w:rPr>
        <w:t xml:space="preserve">, </w:t>
      </w:r>
      <w:r w:rsidRPr="00A8617D">
        <w:rPr>
          <w:rFonts w:ascii="Arial" w:hAnsi="Arial" w:cs="Arial" w:hint="eastAsia"/>
          <w:b/>
          <w:bCs/>
          <w:snapToGrid w:val="0"/>
          <w:sz w:val="24"/>
        </w:rPr>
        <w:t>China</w:t>
      </w:r>
      <w:r w:rsidRPr="00A8617D">
        <w:rPr>
          <w:rFonts w:ascii="Arial" w:hAnsi="Arial" w:cs="Arial"/>
          <w:b/>
          <w:bCs/>
          <w:snapToGrid w:val="0"/>
          <w:sz w:val="24"/>
        </w:rPr>
        <w:t>, 2</w:t>
      </w:r>
      <w:r w:rsidRPr="00A8617D">
        <w:rPr>
          <w:rFonts w:ascii="Arial" w:hAnsi="Arial" w:cs="Arial" w:hint="eastAsia"/>
          <w:b/>
          <w:bCs/>
          <w:snapToGrid w:val="0"/>
          <w:sz w:val="24"/>
        </w:rPr>
        <w:t>4</w:t>
      </w:r>
      <w:r w:rsidRPr="00A8617D">
        <w:rPr>
          <w:rFonts w:ascii="Arial" w:hAnsi="Arial" w:cs="Arial" w:hint="eastAsia"/>
          <w:b/>
          <w:bCs/>
          <w:snapToGrid w:val="0"/>
          <w:sz w:val="24"/>
          <w:vertAlign w:val="superscript"/>
        </w:rPr>
        <w:t>th</w:t>
      </w:r>
      <w:r w:rsidRPr="00A8617D">
        <w:rPr>
          <w:rFonts w:ascii="Arial" w:hAnsi="Arial" w:cs="Arial" w:hint="eastAsia"/>
          <w:b/>
          <w:bCs/>
          <w:snapToGrid w:val="0"/>
          <w:sz w:val="24"/>
        </w:rPr>
        <w:t xml:space="preserve"> </w:t>
      </w:r>
      <w:r w:rsidRPr="00A8617D">
        <w:rPr>
          <w:rFonts w:ascii="Arial" w:hAnsi="Arial" w:cs="Arial"/>
          <w:b/>
          <w:bCs/>
          <w:snapToGrid w:val="0"/>
          <w:sz w:val="24"/>
        </w:rPr>
        <w:t>- 2</w:t>
      </w:r>
      <w:r w:rsidRPr="00A8617D">
        <w:rPr>
          <w:rFonts w:ascii="Arial" w:hAnsi="Arial" w:cs="Arial" w:hint="eastAsia"/>
          <w:b/>
          <w:bCs/>
          <w:snapToGrid w:val="0"/>
          <w:sz w:val="24"/>
        </w:rPr>
        <w:t>8</w:t>
      </w:r>
      <w:r w:rsidRPr="00A8617D">
        <w:rPr>
          <w:rFonts w:ascii="Arial" w:hAnsi="Arial" w:cs="Arial" w:hint="eastAsia"/>
          <w:b/>
          <w:bCs/>
          <w:snapToGrid w:val="0"/>
          <w:sz w:val="24"/>
          <w:vertAlign w:val="superscript"/>
        </w:rPr>
        <w:t>th</w:t>
      </w:r>
      <w:r w:rsidRPr="00A8617D">
        <w:rPr>
          <w:rFonts w:ascii="Arial" w:hAnsi="Arial" w:cs="Arial" w:hint="eastAsia"/>
          <w:b/>
          <w:bCs/>
          <w:snapToGrid w:val="0"/>
          <w:sz w:val="24"/>
        </w:rPr>
        <w:t xml:space="preserve"> August</w:t>
      </w:r>
      <w:r w:rsidRPr="00A8617D">
        <w:rPr>
          <w:rFonts w:ascii="Arial" w:hAnsi="Arial" w:cs="Arial"/>
          <w:b/>
          <w:bCs/>
          <w:snapToGrid w:val="0"/>
          <w:sz w:val="24"/>
        </w:rPr>
        <w:t xml:space="preserve"> 2015</w:t>
      </w:r>
    </w:p>
    <w:p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A8617D">
        <w:rPr>
          <w:rFonts w:ascii="Arial" w:hAnsi="Arial" w:cs="Arial" w:hint="eastAsia"/>
          <w:snapToGrid w:val="0"/>
          <w:sz w:val="24"/>
        </w:rPr>
        <w:t>7</w:t>
      </w:r>
      <w:r w:rsidR="00EE20DC" w:rsidRPr="00EE20DC">
        <w:rPr>
          <w:rFonts w:ascii="Arial" w:hAnsi="Arial" w:cs="Arial"/>
          <w:snapToGrid w:val="0"/>
          <w:sz w:val="24"/>
        </w:rPr>
        <w:t>.2.</w:t>
      </w:r>
      <w:r w:rsidR="003B6D16">
        <w:rPr>
          <w:rFonts w:ascii="Arial" w:hAnsi="Arial" w:cs="Arial" w:hint="eastAsia"/>
          <w:snapToGrid w:val="0"/>
          <w:sz w:val="24"/>
        </w:rPr>
        <w:t>8</w:t>
      </w:r>
      <w:r w:rsidR="00D35E77">
        <w:rPr>
          <w:rFonts w:ascii="Arial" w:hAnsi="Arial" w:cs="Arial"/>
          <w:snapToGrid w:val="0"/>
          <w:sz w:val="24"/>
        </w:rPr>
        <w:t>.</w:t>
      </w:r>
      <w:r w:rsidR="00D35E77">
        <w:rPr>
          <w:rFonts w:ascii="Arial" w:hAnsi="Arial" w:cs="Arial" w:hint="eastAsia"/>
          <w:snapToGrid w:val="0"/>
          <w:sz w:val="24"/>
        </w:rPr>
        <w:t>1.2</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D35E77" w:rsidRPr="00D35E77">
        <w:rPr>
          <w:rFonts w:ascii="Arial" w:hAnsi="Arial" w:cs="Arial"/>
          <w:snapToGrid w:val="0"/>
          <w:sz w:val="24"/>
        </w:rPr>
        <w:t>Discussion on traffic models and performance metric</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DC2F24" w:rsidRDefault="007949E6" w:rsidP="00E41E5F">
      <w:pPr>
        <w:pStyle w:val="LGTdoc1"/>
        <w:numPr>
          <w:ilvl w:val="0"/>
          <w:numId w:val="3"/>
        </w:numPr>
        <w:spacing w:beforeLines="0" w:beforeAutospacing="1"/>
        <w:rPr>
          <w:lang w:val="en-US"/>
        </w:rPr>
      </w:pPr>
      <w:r w:rsidRPr="00DC2F24">
        <w:rPr>
          <w:lang w:val="en-US"/>
        </w:rPr>
        <w:t>Introduction</w:t>
      </w:r>
    </w:p>
    <w:p w:rsidR="002006FA" w:rsidRDefault="002006FA" w:rsidP="00E41E5F">
      <w:pPr>
        <w:pStyle w:val="LGTdoc0"/>
        <w:spacing w:before="100" w:beforeAutospacing="1" w:afterLines="0" w:afterAutospacing="1" w:line="240" w:lineRule="auto"/>
        <w:ind w:firstLine="360"/>
        <w:rPr>
          <w:szCs w:val="22"/>
        </w:rPr>
      </w:pPr>
      <w:r>
        <w:rPr>
          <w:rFonts w:hint="eastAsia"/>
          <w:szCs w:val="22"/>
          <w:lang w:val="en-US"/>
        </w:rPr>
        <w:t xml:space="preserve">A new study item for LTE-based V2X was approved </w:t>
      </w:r>
      <w:r w:rsidRPr="007E5635">
        <w:rPr>
          <w:rFonts w:hint="eastAsia"/>
          <w:szCs w:val="22"/>
          <w:lang w:val="en-US"/>
        </w:rPr>
        <w:t>in [</w:t>
      </w:r>
      <w:r w:rsidR="00471982">
        <w:rPr>
          <w:rFonts w:hint="eastAsia"/>
          <w:szCs w:val="22"/>
          <w:lang w:val="en-US"/>
        </w:rPr>
        <w:t>1</w:t>
      </w:r>
      <w:r w:rsidRPr="007E5635">
        <w:rPr>
          <w:rFonts w:hint="eastAsia"/>
          <w:szCs w:val="22"/>
          <w:lang w:val="en-US"/>
        </w:rPr>
        <w:t xml:space="preserve">], and the </w:t>
      </w:r>
      <w:r w:rsidRPr="007E5635">
        <w:rPr>
          <w:szCs w:val="22"/>
          <w:lang w:val="en-US"/>
        </w:rPr>
        <w:t>feasibility</w:t>
      </w:r>
      <w:r w:rsidRPr="007E5635">
        <w:rPr>
          <w:rFonts w:hint="eastAsia"/>
          <w:szCs w:val="22"/>
          <w:lang w:val="en-US"/>
        </w:rPr>
        <w:t xml:space="preserve"> and necessary enhancements are to be studied for </w:t>
      </w:r>
      <w:r w:rsidR="00655DC0" w:rsidRPr="007E5635">
        <w:rPr>
          <w:rFonts w:hint="eastAsia"/>
          <w:szCs w:val="22"/>
          <w:lang w:val="en-US"/>
        </w:rPr>
        <w:t xml:space="preserve">LTE-based </w:t>
      </w:r>
      <w:r w:rsidRPr="007E5635">
        <w:rPr>
          <w:rFonts w:hint="eastAsia"/>
          <w:szCs w:val="22"/>
          <w:lang w:val="en-US"/>
        </w:rPr>
        <w:t>V2V, V2I</w:t>
      </w:r>
      <w:r w:rsidR="00655DC0" w:rsidRPr="007E5635">
        <w:rPr>
          <w:rFonts w:hint="eastAsia"/>
          <w:szCs w:val="22"/>
          <w:lang w:val="en-US"/>
        </w:rPr>
        <w:t>/N</w:t>
      </w:r>
      <w:r w:rsidRPr="007E5635">
        <w:rPr>
          <w:rFonts w:hint="eastAsia"/>
          <w:szCs w:val="22"/>
          <w:lang w:val="en-US"/>
        </w:rPr>
        <w:t>, and V2P</w:t>
      </w:r>
      <w:r>
        <w:rPr>
          <w:rFonts w:hint="eastAsia"/>
          <w:szCs w:val="22"/>
          <w:lang w:val="en-US"/>
        </w:rPr>
        <w:t>.</w:t>
      </w:r>
      <w:r w:rsidR="00655DC0">
        <w:rPr>
          <w:rFonts w:hint="eastAsia"/>
          <w:szCs w:val="22"/>
          <w:lang w:val="en-US"/>
        </w:rPr>
        <w:t xml:space="preserve"> This contribution discusses the </w:t>
      </w:r>
      <w:r w:rsidR="00655DC0" w:rsidRPr="00655DC0">
        <w:rPr>
          <w:szCs w:val="22"/>
          <w:lang w:val="en-US"/>
        </w:rPr>
        <w:t>traffic models and performance metric</w:t>
      </w:r>
      <w:r w:rsidR="00A30E49">
        <w:rPr>
          <w:rFonts w:hint="eastAsia"/>
          <w:szCs w:val="22"/>
          <w:lang w:val="en-US"/>
        </w:rPr>
        <w:t>s</w:t>
      </w:r>
      <w:r w:rsidR="00655DC0">
        <w:rPr>
          <w:rFonts w:hint="eastAsia"/>
          <w:szCs w:val="22"/>
          <w:lang w:val="en-US"/>
        </w:rPr>
        <w:t xml:space="preserve"> for </w:t>
      </w:r>
      <w:r w:rsidR="00A30E49">
        <w:rPr>
          <w:rFonts w:hint="eastAsia"/>
          <w:szCs w:val="22"/>
          <w:lang w:val="en-US"/>
        </w:rPr>
        <w:t xml:space="preserve">the </w:t>
      </w:r>
      <w:r w:rsidR="00655DC0">
        <w:t xml:space="preserve">evaluations </w:t>
      </w:r>
      <w:r w:rsidR="00A30E49">
        <w:rPr>
          <w:rFonts w:hint="eastAsia"/>
        </w:rPr>
        <w:t>of</w:t>
      </w:r>
      <w:r w:rsidR="00655DC0">
        <w:t xml:space="preserve"> </w:t>
      </w:r>
      <w:r w:rsidR="00655DC0">
        <w:rPr>
          <w:rFonts w:eastAsia="맑은 고딕" w:hint="eastAsia"/>
        </w:rPr>
        <w:t>LTE-based V2X services</w:t>
      </w:r>
      <w:r w:rsidR="008C606B">
        <w:rPr>
          <w:rFonts w:eastAsia="맑은 고딕" w:hint="eastAsia"/>
        </w:rPr>
        <w:t>.</w:t>
      </w:r>
    </w:p>
    <w:p w:rsidR="002006FA" w:rsidRPr="00A30E49" w:rsidRDefault="002006FA" w:rsidP="00E41E5F">
      <w:pPr>
        <w:pStyle w:val="LGTdoc0"/>
        <w:spacing w:before="100" w:beforeAutospacing="1" w:afterLines="0" w:afterAutospacing="1" w:line="240" w:lineRule="auto"/>
        <w:ind w:firstLine="360"/>
        <w:rPr>
          <w:szCs w:val="22"/>
        </w:rPr>
      </w:pPr>
    </w:p>
    <w:p w:rsidR="009A3443" w:rsidRPr="003E50DD" w:rsidRDefault="00A8617D" w:rsidP="009A3443">
      <w:pPr>
        <w:pStyle w:val="LGTdoc1"/>
        <w:numPr>
          <w:ilvl w:val="0"/>
          <w:numId w:val="3"/>
        </w:numPr>
        <w:spacing w:beforeLines="0" w:after="0" w:afterAutospacing="0"/>
        <w:rPr>
          <w:lang w:val="en-US"/>
        </w:rPr>
      </w:pPr>
      <w:r>
        <w:rPr>
          <w:rFonts w:hint="eastAsia"/>
          <w:lang w:val="en-US"/>
        </w:rPr>
        <w:t>Discussions</w:t>
      </w:r>
      <w:r w:rsidR="008E2B50" w:rsidRPr="003E50DD">
        <w:rPr>
          <w:rFonts w:hint="eastAsia"/>
          <w:lang w:val="en-US"/>
        </w:rPr>
        <w:t xml:space="preserve"> </w:t>
      </w:r>
    </w:p>
    <w:p w:rsidR="00343337" w:rsidRDefault="008C606B" w:rsidP="00343337">
      <w:pPr>
        <w:pStyle w:val="LGTdoc0"/>
        <w:numPr>
          <w:ilvl w:val="1"/>
          <w:numId w:val="3"/>
        </w:numPr>
        <w:spacing w:before="100" w:beforeAutospacing="1" w:afterLines="0" w:afterAutospacing="1" w:line="240" w:lineRule="auto"/>
        <w:rPr>
          <w:szCs w:val="22"/>
          <w:lang w:val="en-US"/>
        </w:rPr>
      </w:pPr>
      <w:r>
        <w:rPr>
          <w:rFonts w:hint="eastAsia"/>
          <w:szCs w:val="22"/>
          <w:lang w:val="en-US"/>
        </w:rPr>
        <w:t xml:space="preserve">Traffic model </w:t>
      </w:r>
    </w:p>
    <w:p w:rsidR="00012656" w:rsidRDefault="00012656" w:rsidP="005F47DB">
      <w:pPr>
        <w:pStyle w:val="LGTdoc0"/>
        <w:spacing w:before="100" w:beforeAutospacing="1" w:afterLines="0" w:afterAutospacing="1" w:line="240" w:lineRule="auto"/>
        <w:ind w:firstLine="425"/>
        <w:rPr>
          <w:szCs w:val="22"/>
          <w:lang w:val="en-US"/>
        </w:rPr>
      </w:pPr>
      <w:r>
        <w:rPr>
          <w:rFonts w:hint="eastAsia"/>
          <w:szCs w:val="22"/>
          <w:lang w:val="en-US"/>
        </w:rPr>
        <w:t xml:space="preserve">SA1 defined use cases where V2X messages are periodically generated or the message generation is triggered by an event. </w:t>
      </w:r>
    </w:p>
    <w:p w:rsidR="00670154" w:rsidRDefault="00670154" w:rsidP="005F47DB">
      <w:pPr>
        <w:pStyle w:val="LGTdoc0"/>
        <w:spacing w:before="100" w:beforeAutospacing="1" w:afterLines="0" w:afterAutospacing="1" w:line="240" w:lineRule="auto"/>
        <w:ind w:firstLine="425"/>
        <w:rPr>
          <w:szCs w:val="22"/>
          <w:lang w:val="en-US"/>
        </w:rPr>
      </w:pPr>
      <w:r>
        <w:rPr>
          <w:szCs w:val="22"/>
          <w:lang w:val="en-US"/>
        </w:rPr>
        <w:t>F</w:t>
      </w:r>
      <w:r>
        <w:rPr>
          <w:rFonts w:hint="eastAsia"/>
          <w:szCs w:val="22"/>
          <w:lang w:val="en-US"/>
        </w:rPr>
        <w:t xml:space="preserve">or </w:t>
      </w:r>
      <w:r w:rsidR="001E5F47">
        <w:rPr>
          <w:rFonts w:hint="eastAsia"/>
          <w:szCs w:val="22"/>
          <w:lang w:val="en-US"/>
        </w:rPr>
        <w:t xml:space="preserve">modeling </w:t>
      </w:r>
      <w:r w:rsidR="001F49DD">
        <w:rPr>
          <w:rFonts w:hint="eastAsia"/>
          <w:szCs w:val="22"/>
          <w:lang w:val="en-US"/>
        </w:rPr>
        <w:t xml:space="preserve">the </w:t>
      </w:r>
      <w:r>
        <w:rPr>
          <w:rFonts w:hint="eastAsia"/>
          <w:szCs w:val="22"/>
          <w:lang w:val="en-US"/>
        </w:rPr>
        <w:t>periodic</w:t>
      </w:r>
      <w:r w:rsidR="00060B51">
        <w:rPr>
          <w:rFonts w:hint="eastAsia"/>
          <w:szCs w:val="22"/>
          <w:lang w:val="en-US"/>
        </w:rPr>
        <w:t xml:space="preserve"> </w:t>
      </w:r>
      <w:r w:rsidR="00D852EC">
        <w:rPr>
          <w:rFonts w:hint="eastAsia"/>
          <w:szCs w:val="22"/>
          <w:lang w:val="en-US"/>
        </w:rPr>
        <w:t>message</w:t>
      </w:r>
      <w:r w:rsidR="0065708A">
        <w:rPr>
          <w:rFonts w:hint="eastAsia"/>
          <w:szCs w:val="22"/>
          <w:lang w:val="en-US"/>
        </w:rPr>
        <w:t xml:space="preserve"> </w:t>
      </w:r>
      <w:r w:rsidR="00777A2E">
        <w:rPr>
          <w:rFonts w:hint="eastAsia"/>
          <w:szCs w:val="22"/>
          <w:lang w:val="en-US"/>
        </w:rPr>
        <w:t xml:space="preserve">for </w:t>
      </w:r>
      <w:r w:rsidR="0065708A">
        <w:rPr>
          <w:rFonts w:hint="eastAsia"/>
          <w:szCs w:val="22"/>
          <w:lang w:val="en-US"/>
        </w:rPr>
        <w:t xml:space="preserve">V2V </w:t>
      </w:r>
      <w:r w:rsidR="0065708A">
        <w:rPr>
          <w:szCs w:val="22"/>
          <w:lang w:val="en-US"/>
        </w:rPr>
        <w:t>service</w:t>
      </w:r>
      <w:r>
        <w:rPr>
          <w:rFonts w:hint="eastAsia"/>
          <w:szCs w:val="22"/>
          <w:lang w:val="en-US"/>
        </w:rPr>
        <w:t xml:space="preserve">, the following </w:t>
      </w:r>
      <w:r w:rsidR="00060B51">
        <w:rPr>
          <w:szCs w:val="22"/>
          <w:lang w:val="en-US"/>
        </w:rPr>
        <w:t>“</w:t>
      </w:r>
      <w:r w:rsidRPr="00F62E29">
        <w:rPr>
          <w:rFonts w:hint="eastAsia"/>
          <w:i/>
          <w:szCs w:val="22"/>
          <w:lang w:val="en-US"/>
        </w:rPr>
        <w:t>message size</w:t>
      </w:r>
      <w:r w:rsidR="00060B51">
        <w:rPr>
          <w:szCs w:val="22"/>
          <w:lang w:val="en-US"/>
        </w:rPr>
        <w:t>”</w:t>
      </w:r>
      <w:r>
        <w:rPr>
          <w:rFonts w:hint="eastAsia"/>
          <w:szCs w:val="22"/>
          <w:lang w:val="en-US"/>
        </w:rPr>
        <w:t xml:space="preserve"> and </w:t>
      </w:r>
      <w:r w:rsidR="00060B51">
        <w:rPr>
          <w:szCs w:val="22"/>
          <w:lang w:val="en-US"/>
        </w:rPr>
        <w:t>“</w:t>
      </w:r>
      <w:r w:rsidR="0065708A" w:rsidRPr="00F62E29">
        <w:rPr>
          <w:rFonts w:hint="eastAsia"/>
          <w:i/>
          <w:szCs w:val="22"/>
          <w:lang w:val="en-US"/>
        </w:rPr>
        <w:t>periodicity</w:t>
      </w:r>
      <w:r w:rsidR="00060B51">
        <w:rPr>
          <w:szCs w:val="22"/>
          <w:lang w:val="en-US"/>
        </w:rPr>
        <w:t>”</w:t>
      </w:r>
      <w:r w:rsidR="0065708A">
        <w:rPr>
          <w:rFonts w:hint="eastAsia"/>
          <w:szCs w:val="22"/>
          <w:lang w:val="en-US"/>
        </w:rPr>
        <w:t xml:space="preserve"> can be considered.</w:t>
      </w:r>
    </w:p>
    <w:p w:rsidR="003D5008" w:rsidRPr="00E1120B" w:rsidRDefault="003D5008" w:rsidP="003D5008">
      <w:pPr>
        <w:pStyle w:val="LGTdoc0"/>
        <w:numPr>
          <w:ilvl w:val="0"/>
          <w:numId w:val="26"/>
        </w:numPr>
        <w:spacing w:before="100" w:beforeAutospacing="1" w:afterLines="0" w:afterAutospacing="1" w:line="240" w:lineRule="auto"/>
        <w:rPr>
          <w:b/>
          <w:szCs w:val="22"/>
          <w:lang w:val="en-US"/>
        </w:rPr>
      </w:pPr>
      <w:r w:rsidRPr="00E1120B">
        <w:rPr>
          <w:b/>
          <w:szCs w:val="22"/>
          <w:lang w:val="en-US"/>
        </w:rPr>
        <w:t>“</w:t>
      </w:r>
      <w:r w:rsidRPr="00E1120B">
        <w:rPr>
          <w:rFonts w:hint="eastAsia"/>
          <w:b/>
          <w:i/>
          <w:szCs w:val="22"/>
          <w:lang w:val="en-US"/>
        </w:rPr>
        <w:t>Message size</w:t>
      </w:r>
      <w:r w:rsidR="009048B3">
        <w:rPr>
          <w:b/>
          <w:i/>
          <w:szCs w:val="22"/>
          <w:lang w:val="en-US"/>
        </w:rPr>
        <w:t>”</w:t>
      </w:r>
      <w:r w:rsidRPr="00E1120B">
        <w:rPr>
          <w:rFonts w:hint="eastAsia"/>
          <w:b/>
          <w:i/>
          <w:szCs w:val="22"/>
          <w:lang w:val="en-US"/>
        </w:rPr>
        <w:t xml:space="preserve"> </w:t>
      </w:r>
      <w:r w:rsidR="00750DE2">
        <w:rPr>
          <w:rFonts w:hint="eastAsia"/>
          <w:b/>
          <w:i/>
          <w:szCs w:val="22"/>
          <w:lang w:val="en-US"/>
        </w:rPr>
        <w:t xml:space="preserve">and </w:t>
      </w:r>
      <w:r w:rsidR="009048B3">
        <w:rPr>
          <w:b/>
          <w:i/>
          <w:szCs w:val="22"/>
          <w:lang w:val="en-US"/>
        </w:rPr>
        <w:t>“</w:t>
      </w:r>
      <w:r w:rsidR="00750DE2">
        <w:rPr>
          <w:rFonts w:hint="eastAsia"/>
          <w:b/>
          <w:i/>
          <w:szCs w:val="22"/>
          <w:lang w:val="en-US"/>
        </w:rPr>
        <w:t>periodicity</w:t>
      </w:r>
      <w:r w:rsidR="009048B3">
        <w:rPr>
          <w:b/>
          <w:i/>
          <w:szCs w:val="22"/>
          <w:lang w:val="en-US"/>
        </w:rPr>
        <w:t>”</w:t>
      </w:r>
      <w:r w:rsidR="00750DE2">
        <w:rPr>
          <w:rFonts w:hint="eastAsia"/>
          <w:b/>
          <w:i/>
          <w:szCs w:val="22"/>
          <w:lang w:val="en-US"/>
        </w:rPr>
        <w:t xml:space="preserve"> </w:t>
      </w:r>
      <w:r w:rsidRPr="00E1120B">
        <w:rPr>
          <w:rFonts w:hint="eastAsia"/>
          <w:b/>
          <w:i/>
          <w:szCs w:val="22"/>
          <w:lang w:val="en-US"/>
        </w:rPr>
        <w:t xml:space="preserve">of the periodic </w:t>
      </w:r>
      <w:r w:rsidR="00D852EC">
        <w:rPr>
          <w:rFonts w:hint="eastAsia"/>
          <w:b/>
          <w:i/>
          <w:szCs w:val="22"/>
          <w:lang w:val="en-US"/>
        </w:rPr>
        <w:t>message</w:t>
      </w:r>
      <w:r w:rsidRPr="00E1120B">
        <w:rPr>
          <w:rFonts w:hint="eastAsia"/>
          <w:b/>
          <w:i/>
          <w:szCs w:val="22"/>
          <w:lang w:val="en-US"/>
        </w:rPr>
        <w:t xml:space="preserve"> for V2V</w:t>
      </w:r>
    </w:p>
    <w:p w:rsidR="000D31AD" w:rsidRDefault="00C61596">
      <w:pPr>
        <w:pStyle w:val="LGTdoc0"/>
        <w:numPr>
          <w:ilvl w:val="1"/>
          <w:numId w:val="26"/>
        </w:numPr>
        <w:spacing w:before="100" w:beforeAutospacing="1" w:afterLines="0" w:afterAutospacing="1" w:line="240" w:lineRule="auto"/>
        <w:rPr>
          <w:szCs w:val="22"/>
          <w:lang w:val="en-US"/>
        </w:rPr>
      </w:pPr>
      <w:r>
        <w:rPr>
          <w:szCs w:val="22"/>
          <w:lang w:val="en-US"/>
        </w:rPr>
        <w:t xml:space="preserve">According to Forward Collision Warning (FCW) use case in Section 5.1 in </w:t>
      </w:r>
      <w:r w:rsidR="00587F2D" w:rsidRPr="00616FAF">
        <w:rPr>
          <w:szCs w:val="22"/>
          <w:lang w:val="en-US"/>
        </w:rPr>
        <w:t>[</w:t>
      </w:r>
      <w:r w:rsidR="00471982">
        <w:rPr>
          <w:rFonts w:hint="eastAsia"/>
          <w:szCs w:val="22"/>
          <w:lang w:val="en-US"/>
        </w:rPr>
        <w:t>2</w:t>
      </w:r>
      <w:r w:rsidR="00587F2D" w:rsidRPr="00616FAF">
        <w:rPr>
          <w:szCs w:val="22"/>
          <w:lang w:val="en-US"/>
        </w:rPr>
        <w:t>]</w:t>
      </w:r>
      <w:r>
        <w:rPr>
          <w:szCs w:val="22"/>
          <w:lang w:val="en-US"/>
        </w:rPr>
        <w:t xml:space="preserve">, typically 50 – 300 Byte messages (excluding the security overhead) are generated at the frequency of 10 Hz, which is translated to 4 – 24 kbps per vehicle. Considering the typical message size of FCW and the current situation that </w:t>
      </w:r>
      <w:r w:rsidR="007C47AC">
        <w:rPr>
          <w:rFonts w:hint="eastAsia"/>
          <w:szCs w:val="22"/>
          <w:lang w:val="en-US"/>
        </w:rPr>
        <w:t xml:space="preserve">there is </w:t>
      </w:r>
      <w:r>
        <w:rPr>
          <w:szCs w:val="22"/>
          <w:lang w:val="en-US"/>
        </w:rPr>
        <w:t>no conclusion on security overhead</w:t>
      </w:r>
      <w:r w:rsidR="007C47AC">
        <w:rPr>
          <w:rFonts w:hint="eastAsia"/>
          <w:szCs w:val="22"/>
          <w:lang w:val="en-US"/>
        </w:rPr>
        <w:t>,</w:t>
      </w:r>
      <w:r>
        <w:rPr>
          <w:szCs w:val="22"/>
          <w:lang w:val="en-US"/>
        </w:rPr>
        <w:t xml:space="preserve"> the maximum message size of FCW (i.e., 300 Byte) can be defined as the message size of the periodic </w:t>
      </w:r>
      <w:r w:rsidR="00D852EC">
        <w:rPr>
          <w:rFonts w:hint="eastAsia"/>
          <w:szCs w:val="22"/>
          <w:lang w:val="en-US"/>
        </w:rPr>
        <w:t>message</w:t>
      </w:r>
      <w:r>
        <w:rPr>
          <w:szCs w:val="22"/>
          <w:lang w:val="en-US"/>
        </w:rPr>
        <w:t xml:space="preserve"> for V2V.</w:t>
      </w:r>
    </w:p>
    <w:p w:rsidR="000D31AD" w:rsidRDefault="007C47AC">
      <w:pPr>
        <w:pStyle w:val="LGTdoc0"/>
        <w:numPr>
          <w:ilvl w:val="1"/>
          <w:numId w:val="26"/>
        </w:numPr>
        <w:spacing w:before="100" w:beforeAutospacing="1" w:afterLines="0" w:afterAutospacing="1" w:line="240" w:lineRule="auto"/>
        <w:rPr>
          <w:szCs w:val="22"/>
          <w:lang w:val="en-US"/>
        </w:rPr>
      </w:pPr>
      <w:r>
        <w:rPr>
          <w:rFonts w:hint="eastAsia"/>
        </w:rPr>
        <w:t xml:space="preserve">The maximum latency </w:t>
      </w:r>
      <w:r>
        <w:t>requirement</w:t>
      </w:r>
      <w:r>
        <w:rPr>
          <w:rFonts w:hint="eastAsia"/>
        </w:rPr>
        <w:t xml:space="preserve"> of FCW (i.e., 100 </w:t>
      </w:r>
      <w:proofErr w:type="spellStart"/>
      <w:r>
        <w:rPr>
          <w:rFonts w:hint="eastAsia"/>
        </w:rPr>
        <w:t>ms</w:t>
      </w:r>
      <w:proofErr w:type="spellEnd"/>
      <w:r>
        <w:rPr>
          <w:rFonts w:hint="eastAsia"/>
        </w:rPr>
        <w:t xml:space="preserve">) </w:t>
      </w:r>
      <w:r>
        <w:rPr>
          <w:rFonts w:hint="eastAsia"/>
          <w:szCs w:val="22"/>
          <w:lang w:val="en-US"/>
        </w:rPr>
        <w:t xml:space="preserve">can be </w:t>
      </w:r>
      <w:r w:rsidR="00531974">
        <w:rPr>
          <w:rFonts w:hint="eastAsia"/>
          <w:szCs w:val="22"/>
          <w:lang w:val="en-US"/>
        </w:rPr>
        <w:t xml:space="preserve">also </w:t>
      </w:r>
      <w:r>
        <w:rPr>
          <w:rFonts w:hint="eastAsia"/>
          <w:szCs w:val="22"/>
          <w:lang w:val="en-US"/>
        </w:rPr>
        <w:t xml:space="preserve">defined as the periodicity of the periodic </w:t>
      </w:r>
      <w:r w:rsidR="00D852EC">
        <w:rPr>
          <w:rFonts w:hint="eastAsia"/>
          <w:szCs w:val="22"/>
          <w:lang w:val="en-US"/>
        </w:rPr>
        <w:t>message</w:t>
      </w:r>
      <w:r>
        <w:rPr>
          <w:rFonts w:hint="eastAsia"/>
          <w:szCs w:val="22"/>
          <w:lang w:val="en-US"/>
        </w:rPr>
        <w:t xml:space="preserve"> for V2V.</w:t>
      </w:r>
    </w:p>
    <w:p w:rsidR="007C47AC" w:rsidRDefault="007C47AC" w:rsidP="007C47AC">
      <w:pPr>
        <w:pStyle w:val="LGTdoc0"/>
        <w:spacing w:before="100" w:beforeAutospacing="1" w:afterLines="0" w:afterAutospacing="1" w:line="240" w:lineRule="auto"/>
        <w:ind w:firstLine="425"/>
        <w:rPr>
          <w:szCs w:val="22"/>
          <w:lang w:val="en-US"/>
        </w:rPr>
      </w:pPr>
      <w:r>
        <w:rPr>
          <w:szCs w:val="22"/>
          <w:lang w:val="en-US"/>
        </w:rPr>
        <w:t>F</w:t>
      </w:r>
      <w:r>
        <w:rPr>
          <w:rFonts w:hint="eastAsia"/>
          <w:szCs w:val="22"/>
          <w:lang w:val="en-US"/>
        </w:rPr>
        <w:t xml:space="preserve">or modeling the </w:t>
      </w:r>
      <w:r w:rsidR="00060B51">
        <w:rPr>
          <w:rFonts w:hint="eastAsia"/>
          <w:szCs w:val="22"/>
          <w:lang w:val="en-US"/>
        </w:rPr>
        <w:t>event-triggered</w:t>
      </w:r>
      <w:r>
        <w:rPr>
          <w:rFonts w:hint="eastAsia"/>
          <w:szCs w:val="22"/>
          <w:lang w:val="en-US"/>
        </w:rPr>
        <w:t xml:space="preserve"> </w:t>
      </w:r>
      <w:r w:rsidR="00D852EC">
        <w:rPr>
          <w:rFonts w:hint="eastAsia"/>
          <w:szCs w:val="22"/>
          <w:lang w:val="en-US"/>
        </w:rPr>
        <w:t>message</w:t>
      </w:r>
      <w:r>
        <w:rPr>
          <w:rFonts w:hint="eastAsia"/>
          <w:szCs w:val="22"/>
          <w:lang w:val="en-US"/>
        </w:rPr>
        <w:t xml:space="preserve"> for V2V </w:t>
      </w:r>
      <w:r>
        <w:rPr>
          <w:szCs w:val="22"/>
          <w:lang w:val="en-US"/>
        </w:rPr>
        <w:t>service</w:t>
      </w:r>
      <w:r>
        <w:rPr>
          <w:rFonts w:hint="eastAsia"/>
          <w:szCs w:val="22"/>
          <w:lang w:val="en-US"/>
        </w:rPr>
        <w:t xml:space="preserve">, the following </w:t>
      </w:r>
      <w:r w:rsidR="00060B51">
        <w:rPr>
          <w:szCs w:val="22"/>
          <w:lang w:val="en-US"/>
        </w:rPr>
        <w:t>“</w:t>
      </w:r>
      <w:r w:rsidRPr="00F62E29">
        <w:rPr>
          <w:rFonts w:hint="eastAsia"/>
          <w:i/>
          <w:szCs w:val="22"/>
          <w:lang w:val="en-US"/>
        </w:rPr>
        <w:t>message size</w:t>
      </w:r>
      <w:r w:rsidR="00060B51">
        <w:rPr>
          <w:szCs w:val="22"/>
          <w:lang w:val="en-US"/>
        </w:rPr>
        <w:t>”</w:t>
      </w:r>
      <w:r>
        <w:rPr>
          <w:rFonts w:hint="eastAsia"/>
          <w:szCs w:val="22"/>
          <w:lang w:val="en-US"/>
        </w:rPr>
        <w:t xml:space="preserve"> and </w:t>
      </w:r>
      <w:r w:rsidR="00060B51">
        <w:rPr>
          <w:szCs w:val="22"/>
          <w:lang w:val="en-US"/>
        </w:rPr>
        <w:t>“</w:t>
      </w:r>
      <w:r w:rsidR="00060B51" w:rsidRPr="00F62E29">
        <w:rPr>
          <w:rFonts w:hint="eastAsia"/>
          <w:i/>
          <w:szCs w:val="22"/>
          <w:lang w:val="en-US"/>
        </w:rPr>
        <w:t xml:space="preserve">per user </w:t>
      </w:r>
      <w:r w:rsidR="00D852EC" w:rsidRPr="00F62E29">
        <w:rPr>
          <w:rFonts w:hint="eastAsia"/>
          <w:i/>
          <w:szCs w:val="22"/>
          <w:lang w:val="en-US"/>
        </w:rPr>
        <w:t>message</w:t>
      </w:r>
      <w:r w:rsidR="00060B51" w:rsidRPr="00F62E29">
        <w:rPr>
          <w:rFonts w:hint="eastAsia"/>
          <w:i/>
          <w:szCs w:val="22"/>
          <w:lang w:val="en-US"/>
        </w:rPr>
        <w:t xml:space="preserve"> inter-arrival time</w:t>
      </w:r>
      <w:r w:rsidR="00060B51">
        <w:rPr>
          <w:szCs w:val="22"/>
          <w:lang w:val="en-US"/>
        </w:rPr>
        <w:t>”</w:t>
      </w:r>
      <w:r>
        <w:rPr>
          <w:rFonts w:hint="eastAsia"/>
          <w:szCs w:val="22"/>
          <w:lang w:val="en-US"/>
        </w:rPr>
        <w:t xml:space="preserve"> can be considered.</w:t>
      </w:r>
    </w:p>
    <w:p w:rsidR="009048B3" w:rsidRPr="00E1120B" w:rsidRDefault="009048B3" w:rsidP="009048B3">
      <w:pPr>
        <w:pStyle w:val="LGTdoc0"/>
        <w:numPr>
          <w:ilvl w:val="0"/>
          <w:numId w:val="26"/>
        </w:numPr>
        <w:spacing w:before="100" w:beforeAutospacing="1" w:afterLines="0" w:afterAutospacing="1" w:line="240" w:lineRule="auto"/>
        <w:rPr>
          <w:b/>
          <w:szCs w:val="22"/>
          <w:lang w:val="en-US"/>
        </w:rPr>
      </w:pPr>
      <w:r>
        <w:rPr>
          <w:b/>
          <w:szCs w:val="22"/>
          <w:lang w:val="en-US"/>
        </w:rPr>
        <w:t>“</w:t>
      </w:r>
      <w:r w:rsidRPr="00E1120B">
        <w:rPr>
          <w:rFonts w:hint="eastAsia"/>
          <w:b/>
          <w:i/>
          <w:szCs w:val="22"/>
          <w:lang w:val="en-US"/>
        </w:rPr>
        <w:t>Message size</w:t>
      </w:r>
      <w:r>
        <w:rPr>
          <w:b/>
          <w:i/>
          <w:szCs w:val="22"/>
          <w:lang w:val="en-US"/>
        </w:rPr>
        <w:t>”</w:t>
      </w:r>
      <w:r w:rsidRPr="00E1120B">
        <w:rPr>
          <w:rFonts w:hint="eastAsia"/>
          <w:b/>
          <w:i/>
          <w:szCs w:val="22"/>
          <w:lang w:val="en-US"/>
        </w:rPr>
        <w:t xml:space="preserve"> </w:t>
      </w:r>
      <w:r>
        <w:rPr>
          <w:rFonts w:hint="eastAsia"/>
          <w:b/>
          <w:i/>
          <w:szCs w:val="22"/>
          <w:lang w:val="en-US"/>
        </w:rPr>
        <w:t xml:space="preserve">and </w:t>
      </w:r>
      <w:r>
        <w:rPr>
          <w:b/>
          <w:i/>
          <w:szCs w:val="22"/>
          <w:lang w:val="en-US"/>
        </w:rPr>
        <w:t>“</w:t>
      </w:r>
      <w:r w:rsidRPr="009048B3">
        <w:rPr>
          <w:b/>
          <w:i/>
          <w:szCs w:val="22"/>
          <w:lang w:val="en-US"/>
        </w:rPr>
        <w:t xml:space="preserve">per user </w:t>
      </w:r>
      <w:r w:rsidR="00A44EBA">
        <w:rPr>
          <w:rFonts w:hint="eastAsia"/>
          <w:b/>
          <w:i/>
          <w:szCs w:val="22"/>
          <w:lang w:val="en-US"/>
        </w:rPr>
        <w:t>message</w:t>
      </w:r>
      <w:r w:rsidRPr="009048B3">
        <w:rPr>
          <w:b/>
          <w:i/>
          <w:szCs w:val="22"/>
          <w:lang w:val="en-US"/>
        </w:rPr>
        <w:t xml:space="preserve"> inter-arrival tim</w:t>
      </w:r>
      <w:r>
        <w:rPr>
          <w:rFonts w:hint="eastAsia"/>
          <w:b/>
          <w:i/>
          <w:szCs w:val="22"/>
          <w:lang w:val="en-US"/>
        </w:rPr>
        <w:t>e</w:t>
      </w:r>
      <w:r>
        <w:rPr>
          <w:b/>
          <w:i/>
          <w:szCs w:val="22"/>
          <w:lang w:val="en-US"/>
        </w:rPr>
        <w:t>”</w:t>
      </w:r>
      <w:r>
        <w:rPr>
          <w:rFonts w:hint="eastAsia"/>
          <w:b/>
          <w:i/>
          <w:szCs w:val="22"/>
          <w:lang w:val="en-US"/>
        </w:rPr>
        <w:t xml:space="preserve"> </w:t>
      </w:r>
      <w:r w:rsidRPr="00E1120B">
        <w:rPr>
          <w:rFonts w:hint="eastAsia"/>
          <w:b/>
          <w:i/>
          <w:szCs w:val="22"/>
          <w:lang w:val="en-US"/>
        </w:rPr>
        <w:t xml:space="preserve">of the </w:t>
      </w:r>
      <w:r w:rsidRPr="009048B3">
        <w:rPr>
          <w:b/>
          <w:i/>
          <w:szCs w:val="22"/>
          <w:lang w:val="en-US"/>
        </w:rPr>
        <w:t xml:space="preserve">event-triggered </w:t>
      </w:r>
      <w:r w:rsidR="00A44EBA">
        <w:rPr>
          <w:rFonts w:hint="eastAsia"/>
          <w:b/>
          <w:i/>
          <w:szCs w:val="22"/>
          <w:lang w:val="en-US"/>
        </w:rPr>
        <w:t>message</w:t>
      </w:r>
      <w:r w:rsidRPr="009048B3">
        <w:rPr>
          <w:b/>
          <w:i/>
          <w:szCs w:val="22"/>
          <w:lang w:val="en-US"/>
        </w:rPr>
        <w:t xml:space="preserve"> for V2V</w:t>
      </w:r>
      <w:r>
        <w:rPr>
          <w:b/>
          <w:szCs w:val="22"/>
          <w:lang w:val="en-US"/>
        </w:rPr>
        <w:t>”</w:t>
      </w:r>
      <w:r w:rsidRPr="00E1120B">
        <w:rPr>
          <w:rFonts w:hint="eastAsia"/>
          <w:b/>
          <w:szCs w:val="22"/>
          <w:lang w:val="en-US"/>
        </w:rPr>
        <w:t xml:space="preserve"> </w:t>
      </w:r>
    </w:p>
    <w:p w:rsidR="000D31AD" w:rsidRDefault="00C61596">
      <w:pPr>
        <w:pStyle w:val="LGTdoc0"/>
        <w:numPr>
          <w:ilvl w:val="1"/>
          <w:numId w:val="26"/>
        </w:numPr>
        <w:spacing w:before="100" w:beforeAutospacing="1" w:afterLines="0" w:afterAutospacing="1" w:line="240" w:lineRule="auto"/>
        <w:rPr>
          <w:szCs w:val="22"/>
          <w:lang w:val="en-US"/>
        </w:rPr>
      </w:pPr>
      <w:r>
        <w:rPr>
          <w:szCs w:val="22"/>
          <w:lang w:val="en-US"/>
        </w:rPr>
        <w:t>For V2V</w:t>
      </w:r>
      <w:r>
        <w:rPr>
          <w:szCs w:val="22"/>
          <w:lang w:val="en-US"/>
        </w:rPr>
        <w:tab/>
        <w:t xml:space="preserve">Emergency Stop use case in Section 5.4 in </w:t>
      </w:r>
      <w:r w:rsidR="00587F2D" w:rsidRPr="00616FAF">
        <w:rPr>
          <w:szCs w:val="22"/>
          <w:lang w:val="en-US"/>
        </w:rPr>
        <w:t>[</w:t>
      </w:r>
      <w:r w:rsidR="00471982">
        <w:rPr>
          <w:rFonts w:hint="eastAsia"/>
          <w:szCs w:val="22"/>
          <w:lang w:val="en-US"/>
        </w:rPr>
        <w:t>2</w:t>
      </w:r>
      <w:r w:rsidR="00587F2D" w:rsidRPr="00616FAF">
        <w:rPr>
          <w:szCs w:val="22"/>
          <w:lang w:val="en-US"/>
        </w:rPr>
        <w:t>]</w:t>
      </w:r>
      <w:r>
        <w:rPr>
          <w:szCs w:val="22"/>
          <w:lang w:val="en-US"/>
        </w:rPr>
        <w:t>, typically 400 Byte messages (excluding the security overhead) are generated at the frequency of 10 Hz, which is translated to 32 kbps per vehicle</w:t>
      </w:r>
      <w:r w:rsidR="002D7E71">
        <w:rPr>
          <w:rFonts w:hint="eastAsia"/>
          <w:szCs w:val="22"/>
          <w:lang w:val="en-US"/>
        </w:rPr>
        <w:t xml:space="preserve">. </w:t>
      </w:r>
      <w:r w:rsidR="002D7E71" w:rsidRPr="00D9335C">
        <w:rPr>
          <w:rFonts w:hint="eastAsia"/>
          <w:szCs w:val="22"/>
          <w:lang w:val="en-US"/>
        </w:rPr>
        <w:t xml:space="preserve">Considering the current situation that </w:t>
      </w:r>
      <w:r w:rsidR="002D7E71">
        <w:rPr>
          <w:rFonts w:hint="eastAsia"/>
          <w:szCs w:val="22"/>
          <w:lang w:val="en-US"/>
        </w:rPr>
        <w:t xml:space="preserve">there is </w:t>
      </w:r>
      <w:r w:rsidR="002D7E71" w:rsidRPr="00D9335C">
        <w:rPr>
          <w:rFonts w:hint="eastAsia"/>
          <w:szCs w:val="22"/>
          <w:lang w:val="en-US"/>
        </w:rPr>
        <w:t xml:space="preserve">no conclusion on security </w:t>
      </w:r>
      <w:r w:rsidR="002D7E71" w:rsidRPr="00D9335C">
        <w:rPr>
          <w:szCs w:val="22"/>
          <w:lang w:val="en-US"/>
        </w:rPr>
        <w:t>overhead</w:t>
      </w:r>
      <w:r w:rsidR="002D7E71">
        <w:rPr>
          <w:rFonts w:hint="eastAsia"/>
          <w:szCs w:val="22"/>
          <w:lang w:val="en-US"/>
        </w:rPr>
        <w:t>,</w:t>
      </w:r>
      <w:r w:rsidR="002D7E71" w:rsidRPr="00D9335C">
        <w:rPr>
          <w:rFonts w:hint="eastAsia"/>
          <w:szCs w:val="22"/>
          <w:lang w:val="en-US"/>
        </w:rPr>
        <w:t xml:space="preserve"> the </w:t>
      </w:r>
      <w:r w:rsidR="001D5B48">
        <w:rPr>
          <w:rFonts w:hint="eastAsia"/>
          <w:szCs w:val="22"/>
          <w:lang w:val="en-US"/>
        </w:rPr>
        <w:t>typical</w:t>
      </w:r>
      <w:r w:rsidR="002D7E71" w:rsidRPr="00D9335C">
        <w:rPr>
          <w:rFonts w:hint="eastAsia"/>
          <w:szCs w:val="22"/>
          <w:lang w:val="en-US"/>
        </w:rPr>
        <w:t xml:space="preserve"> message size of </w:t>
      </w:r>
      <w:r w:rsidR="001D5B48" w:rsidRPr="00D9335C">
        <w:rPr>
          <w:szCs w:val="22"/>
          <w:lang w:val="en-US"/>
        </w:rPr>
        <w:t>V2</w:t>
      </w:r>
      <w:r w:rsidR="001D5B48" w:rsidRPr="00D9335C">
        <w:rPr>
          <w:rFonts w:hint="eastAsia"/>
          <w:szCs w:val="22"/>
          <w:lang w:val="en-US"/>
        </w:rPr>
        <w:t>V</w:t>
      </w:r>
      <w:r w:rsidR="001D5B48">
        <w:rPr>
          <w:rFonts w:hint="eastAsia"/>
          <w:szCs w:val="22"/>
          <w:lang w:val="en-US"/>
        </w:rPr>
        <w:t xml:space="preserve"> </w:t>
      </w:r>
      <w:r w:rsidR="001D5B48" w:rsidRPr="00D9335C">
        <w:rPr>
          <w:rFonts w:hint="eastAsia"/>
          <w:szCs w:val="22"/>
          <w:lang w:val="en-US"/>
        </w:rPr>
        <w:t>Emergency Stop</w:t>
      </w:r>
      <w:r w:rsidR="002D7E71" w:rsidRPr="00D9335C">
        <w:rPr>
          <w:rFonts w:hint="eastAsia"/>
          <w:szCs w:val="22"/>
          <w:lang w:val="en-US"/>
        </w:rPr>
        <w:t xml:space="preserve"> (i.e., </w:t>
      </w:r>
      <w:r w:rsidR="001D5B48">
        <w:rPr>
          <w:rFonts w:hint="eastAsia"/>
          <w:szCs w:val="22"/>
          <w:lang w:val="en-US"/>
        </w:rPr>
        <w:t>4</w:t>
      </w:r>
      <w:r w:rsidR="002D7E71" w:rsidRPr="00D9335C">
        <w:rPr>
          <w:rFonts w:hint="eastAsia"/>
          <w:szCs w:val="22"/>
          <w:lang w:val="en-US"/>
        </w:rPr>
        <w:t xml:space="preserve">00 Byte) can be defined as the message size of the </w:t>
      </w:r>
      <w:r w:rsidR="001D5B48" w:rsidRPr="001D5B48">
        <w:rPr>
          <w:szCs w:val="22"/>
          <w:lang w:val="en-US"/>
        </w:rPr>
        <w:t>event-triggered</w:t>
      </w:r>
      <w:r w:rsidR="001D5B48" w:rsidRPr="001D5B48">
        <w:rPr>
          <w:rFonts w:hint="eastAsia"/>
          <w:szCs w:val="22"/>
          <w:lang w:val="en-US"/>
        </w:rPr>
        <w:t xml:space="preserve"> </w:t>
      </w:r>
      <w:r w:rsidR="002D7E71">
        <w:rPr>
          <w:rFonts w:hint="eastAsia"/>
          <w:szCs w:val="22"/>
          <w:lang w:val="en-US"/>
        </w:rPr>
        <w:t>message</w:t>
      </w:r>
      <w:r w:rsidR="002D7E71" w:rsidRPr="00D9335C">
        <w:rPr>
          <w:rFonts w:hint="eastAsia"/>
          <w:szCs w:val="22"/>
          <w:lang w:val="en-US"/>
        </w:rPr>
        <w:t xml:space="preserve"> for V2V.</w:t>
      </w:r>
    </w:p>
    <w:p w:rsidR="000D31AD" w:rsidRDefault="00012656">
      <w:pPr>
        <w:pStyle w:val="LGTdoc0"/>
        <w:numPr>
          <w:ilvl w:val="1"/>
          <w:numId w:val="26"/>
        </w:numPr>
        <w:spacing w:before="100" w:beforeAutospacing="1" w:afterLines="0" w:afterAutospacing="1" w:line="240" w:lineRule="auto"/>
        <w:rPr>
          <w:szCs w:val="22"/>
          <w:lang w:val="en-US"/>
        </w:rPr>
      </w:pPr>
      <w:r>
        <w:rPr>
          <w:rFonts w:hint="eastAsia"/>
          <w:szCs w:val="22"/>
          <w:lang w:val="en-US"/>
        </w:rPr>
        <w:t xml:space="preserve">A </w:t>
      </w:r>
      <w:r>
        <w:rPr>
          <w:szCs w:val="22"/>
          <w:lang w:val="en-US"/>
        </w:rPr>
        <w:t>Poisson</w:t>
      </w:r>
      <w:r>
        <w:rPr>
          <w:rFonts w:hint="eastAsia"/>
          <w:szCs w:val="22"/>
          <w:lang w:val="en-US"/>
        </w:rPr>
        <w:t xml:space="preserve"> process can be considered for the arrival of the event for each vehicle</w:t>
      </w:r>
      <w:r w:rsidR="00397E32">
        <w:rPr>
          <w:rFonts w:hint="eastAsia"/>
          <w:szCs w:val="22"/>
          <w:lang w:val="en-US"/>
        </w:rPr>
        <w:t>.</w:t>
      </w:r>
      <w:r>
        <w:rPr>
          <w:rFonts w:hint="eastAsia"/>
          <w:szCs w:val="22"/>
          <w:lang w:val="en-US"/>
        </w:rPr>
        <w:t xml:space="preserve"> Once triggered, it can be assumed that messages are generated with the period of 100 </w:t>
      </w:r>
      <w:proofErr w:type="spellStart"/>
      <w:r>
        <w:rPr>
          <w:rFonts w:hint="eastAsia"/>
          <w:szCs w:val="22"/>
          <w:lang w:val="en-US"/>
        </w:rPr>
        <w:t>ms</w:t>
      </w:r>
      <w:proofErr w:type="spellEnd"/>
      <w:r>
        <w:rPr>
          <w:rFonts w:hint="eastAsia"/>
          <w:szCs w:val="22"/>
          <w:lang w:val="en-US"/>
        </w:rPr>
        <w:t xml:space="preserve"> for some time duration (e.g., during the ample response time in [</w:t>
      </w:r>
      <w:r w:rsidR="00471982">
        <w:rPr>
          <w:rFonts w:hint="eastAsia"/>
          <w:szCs w:val="22"/>
          <w:lang w:val="en-US"/>
        </w:rPr>
        <w:t>2</w:t>
      </w:r>
      <w:r>
        <w:rPr>
          <w:rFonts w:hint="eastAsia"/>
          <w:szCs w:val="22"/>
          <w:lang w:val="en-US"/>
        </w:rPr>
        <w:t>]).</w:t>
      </w:r>
    </w:p>
    <w:p w:rsidR="00397E32" w:rsidRDefault="00397E32" w:rsidP="00397E32">
      <w:pPr>
        <w:pStyle w:val="LGTdoc0"/>
        <w:spacing w:before="100" w:beforeAutospacing="1" w:afterLines="0" w:afterAutospacing="1" w:line="240" w:lineRule="auto"/>
        <w:ind w:firstLine="425"/>
        <w:rPr>
          <w:szCs w:val="22"/>
          <w:lang w:val="en-US"/>
        </w:rPr>
      </w:pPr>
      <w:r>
        <w:rPr>
          <w:szCs w:val="22"/>
          <w:lang w:val="en-US"/>
        </w:rPr>
        <w:t>F</w:t>
      </w:r>
      <w:r>
        <w:rPr>
          <w:rFonts w:hint="eastAsia"/>
          <w:szCs w:val="22"/>
          <w:lang w:val="en-US"/>
        </w:rPr>
        <w:t xml:space="preserve">or modeling the periodic message for V2I/N </w:t>
      </w:r>
      <w:r>
        <w:rPr>
          <w:szCs w:val="22"/>
          <w:lang w:val="en-US"/>
        </w:rPr>
        <w:t>service</w:t>
      </w:r>
      <w:r>
        <w:rPr>
          <w:rFonts w:hint="eastAsia"/>
          <w:szCs w:val="22"/>
          <w:lang w:val="en-US"/>
        </w:rPr>
        <w:t xml:space="preserve">, the following </w:t>
      </w:r>
      <w:r>
        <w:rPr>
          <w:szCs w:val="22"/>
          <w:lang w:val="en-US"/>
        </w:rPr>
        <w:t>“</w:t>
      </w:r>
      <w:r w:rsidRPr="00F62E29">
        <w:rPr>
          <w:rFonts w:hint="eastAsia"/>
          <w:i/>
          <w:szCs w:val="22"/>
          <w:lang w:val="en-US"/>
        </w:rPr>
        <w:t>periodicity</w:t>
      </w:r>
      <w:r>
        <w:rPr>
          <w:szCs w:val="22"/>
          <w:lang w:val="en-US"/>
        </w:rPr>
        <w:t>”</w:t>
      </w:r>
      <w:r>
        <w:rPr>
          <w:rFonts w:hint="eastAsia"/>
          <w:szCs w:val="22"/>
          <w:lang w:val="en-US"/>
        </w:rPr>
        <w:t xml:space="preserve"> can be considered. </w:t>
      </w:r>
      <w:r>
        <w:rPr>
          <w:szCs w:val="22"/>
          <w:lang w:val="en-US"/>
        </w:rPr>
        <w:t>H</w:t>
      </w:r>
      <w:r>
        <w:rPr>
          <w:rFonts w:hint="eastAsia"/>
          <w:szCs w:val="22"/>
          <w:lang w:val="en-US"/>
        </w:rPr>
        <w:t xml:space="preserve">ere, the message size of V2I/N </w:t>
      </w:r>
      <w:r>
        <w:rPr>
          <w:szCs w:val="22"/>
          <w:lang w:val="en-US"/>
        </w:rPr>
        <w:t>service</w:t>
      </w:r>
      <w:r>
        <w:rPr>
          <w:rFonts w:hint="eastAsia"/>
          <w:szCs w:val="22"/>
          <w:lang w:val="en-US"/>
        </w:rPr>
        <w:t xml:space="preserve"> can be defined as the same value of the periodic message for V2V </w:t>
      </w:r>
      <w:r>
        <w:rPr>
          <w:szCs w:val="22"/>
          <w:lang w:val="en-US"/>
        </w:rPr>
        <w:t>service</w:t>
      </w:r>
      <w:r w:rsidR="00F83CE5">
        <w:rPr>
          <w:rFonts w:hint="eastAsia"/>
          <w:szCs w:val="22"/>
          <w:lang w:val="en-US"/>
        </w:rPr>
        <w:t>.</w:t>
      </w:r>
    </w:p>
    <w:p w:rsidR="00F83CE5" w:rsidRPr="00E1120B" w:rsidRDefault="00F83CE5" w:rsidP="00F83CE5">
      <w:pPr>
        <w:pStyle w:val="LGTdoc0"/>
        <w:numPr>
          <w:ilvl w:val="0"/>
          <w:numId w:val="26"/>
        </w:numPr>
        <w:spacing w:before="100" w:beforeAutospacing="1" w:afterLines="0" w:afterAutospacing="1" w:line="240" w:lineRule="auto"/>
        <w:rPr>
          <w:b/>
          <w:szCs w:val="22"/>
          <w:lang w:val="en-US"/>
        </w:rPr>
      </w:pPr>
      <w:r w:rsidRPr="00E1120B">
        <w:rPr>
          <w:b/>
          <w:szCs w:val="22"/>
          <w:lang w:val="en-US"/>
        </w:rPr>
        <w:t>“</w:t>
      </w:r>
      <w:r w:rsidR="00D25FF3">
        <w:rPr>
          <w:rFonts w:hint="eastAsia"/>
          <w:b/>
          <w:i/>
          <w:szCs w:val="22"/>
          <w:lang w:val="en-US"/>
        </w:rPr>
        <w:t>Periodicity</w:t>
      </w:r>
      <w:r>
        <w:rPr>
          <w:b/>
          <w:i/>
          <w:szCs w:val="22"/>
          <w:lang w:val="en-US"/>
        </w:rPr>
        <w:t>”</w:t>
      </w:r>
      <w:r w:rsidRPr="00E1120B">
        <w:rPr>
          <w:rFonts w:hint="eastAsia"/>
          <w:b/>
          <w:i/>
          <w:szCs w:val="22"/>
          <w:lang w:val="en-US"/>
        </w:rPr>
        <w:t xml:space="preserve"> of the periodic </w:t>
      </w:r>
      <w:r>
        <w:rPr>
          <w:rFonts w:hint="eastAsia"/>
          <w:b/>
          <w:i/>
          <w:szCs w:val="22"/>
          <w:lang w:val="en-US"/>
        </w:rPr>
        <w:t>message</w:t>
      </w:r>
      <w:r w:rsidRPr="00E1120B">
        <w:rPr>
          <w:rFonts w:hint="eastAsia"/>
          <w:b/>
          <w:i/>
          <w:szCs w:val="22"/>
          <w:lang w:val="en-US"/>
        </w:rPr>
        <w:t xml:space="preserve"> for V</w:t>
      </w:r>
      <w:r>
        <w:rPr>
          <w:rFonts w:hint="eastAsia"/>
          <w:b/>
          <w:i/>
          <w:szCs w:val="22"/>
          <w:lang w:val="en-US"/>
        </w:rPr>
        <w:t>2I/N</w:t>
      </w:r>
    </w:p>
    <w:p w:rsidR="00D25FF3" w:rsidRPr="00C53159" w:rsidRDefault="00D25FF3" w:rsidP="00DA2618">
      <w:pPr>
        <w:pStyle w:val="LGTdoc0"/>
        <w:numPr>
          <w:ilvl w:val="1"/>
          <w:numId w:val="26"/>
        </w:numPr>
        <w:spacing w:before="100" w:beforeAutospacing="1" w:afterLines="0" w:afterAutospacing="1" w:line="240" w:lineRule="auto"/>
        <w:rPr>
          <w:szCs w:val="22"/>
          <w:lang w:val="en-US"/>
        </w:rPr>
      </w:pPr>
      <w:r w:rsidRPr="00DA2618">
        <w:rPr>
          <w:rFonts w:hint="eastAsia"/>
          <w:szCs w:val="22"/>
          <w:lang w:val="en-US"/>
        </w:rPr>
        <w:t>According to</w:t>
      </w:r>
      <w:r w:rsidRPr="00C53159">
        <w:rPr>
          <w:rFonts w:hint="eastAsia"/>
          <w:szCs w:val="22"/>
          <w:lang w:val="en-US"/>
        </w:rPr>
        <w:t xml:space="preserve"> V2I/V2N Traffic Flow </w:t>
      </w:r>
      <w:proofErr w:type="spellStart"/>
      <w:r w:rsidRPr="00C53159">
        <w:rPr>
          <w:rFonts w:hint="eastAsia"/>
          <w:szCs w:val="22"/>
          <w:lang w:val="en-US"/>
        </w:rPr>
        <w:t>Optimisation</w:t>
      </w:r>
      <w:proofErr w:type="spellEnd"/>
      <w:r w:rsidRPr="00C53159">
        <w:rPr>
          <w:rFonts w:hint="eastAsia"/>
          <w:szCs w:val="22"/>
          <w:lang w:val="en-US"/>
        </w:rPr>
        <w:t xml:space="preserve"> use case in Section 5.15 in </w:t>
      </w:r>
      <w:r w:rsidR="00587F2D" w:rsidRPr="00C53159">
        <w:rPr>
          <w:szCs w:val="22"/>
          <w:lang w:val="en-US"/>
        </w:rPr>
        <w:t>[</w:t>
      </w:r>
      <w:r w:rsidR="00471982" w:rsidRPr="00C53159">
        <w:rPr>
          <w:rFonts w:hint="eastAsia"/>
          <w:szCs w:val="22"/>
          <w:lang w:val="en-US"/>
        </w:rPr>
        <w:t>2</w:t>
      </w:r>
      <w:r w:rsidR="00587F2D" w:rsidRPr="00F62E29">
        <w:rPr>
          <w:szCs w:val="22"/>
          <w:lang w:val="en-US"/>
        </w:rPr>
        <w:t>]</w:t>
      </w:r>
      <w:r w:rsidRPr="00F62E29">
        <w:rPr>
          <w:rFonts w:hint="eastAsia"/>
          <w:szCs w:val="22"/>
          <w:lang w:val="en-US"/>
        </w:rPr>
        <w:t xml:space="preserve">, </w:t>
      </w:r>
      <w:r w:rsidR="008A080A" w:rsidRPr="00F62E29">
        <w:rPr>
          <w:szCs w:val="22"/>
          <w:lang w:val="en-US"/>
        </w:rPr>
        <w:t xml:space="preserve">typically 50 – 300 Byte messages (excluding the security overhead) are generated at the frequency </w:t>
      </w:r>
      <w:r w:rsidR="008A080A" w:rsidRPr="00F62E29">
        <w:rPr>
          <w:rFonts w:hint="eastAsia"/>
          <w:szCs w:val="22"/>
          <w:lang w:val="en-US"/>
        </w:rPr>
        <w:t>ranges from 0.1 Hz to 1 Hz</w:t>
      </w:r>
      <w:r w:rsidR="008A080A" w:rsidRPr="00F62E29">
        <w:rPr>
          <w:szCs w:val="22"/>
          <w:lang w:val="en-US"/>
        </w:rPr>
        <w:t xml:space="preserve">, which is translated </w:t>
      </w:r>
      <w:r w:rsidR="00430694">
        <w:rPr>
          <w:rFonts w:hint="eastAsia"/>
          <w:szCs w:val="22"/>
          <w:lang w:val="en-US"/>
        </w:rPr>
        <w:t>from</w:t>
      </w:r>
      <w:r w:rsidR="008A080A" w:rsidRPr="00C53159">
        <w:rPr>
          <w:szCs w:val="22"/>
          <w:lang w:val="en-US"/>
        </w:rPr>
        <w:t xml:space="preserve"> </w:t>
      </w:r>
      <w:r w:rsidR="00430694">
        <w:rPr>
          <w:szCs w:val="22"/>
          <w:lang w:val="en-US"/>
        </w:rPr>
        <w:t>‘</w:t>
      </w:r>
      <w:r w:rsidR="00430694" w:rsidRPr="00DD60FE">
        <w:rPr>
          <w:rFonts w:hint="eastAsia"/>
          <w:szCs w:val="22"/>
          <w:lang w:val="en-US"/>
        </w:rPr>
        <w:t>0.0</w:t>
      </w:r>
      <w:r w:rsidR="0098387C">
        <w:rPr>
          <w:rFonts w:hint="eastAsia"/>
          <w:szCs w:val="22"/>
          <w:lang w:val="en-US"/>
        </w:rPr>
        <w:t>0</w:t>
      </w:r>
      <w:r w:rsidR="00430694" w:rsidRPr="00DD60FE">
        <w:rPr>
          <w:rFonts w:hint="eastAsia"/>
          <w:szCs w:val="22"/>
          <w:lang w:val="en-US"/>
        </w:rPr>
        <w:t xml:space="preserve">4 </w:t>
      </w:r>
      <w:r w:rsidR="00430694" w:rsidRPr="00DD60FE">
        <w:rPr>
          <w:szCs w:val="22"/>
          <w:lang w:val="en-US"/>
        </w:rPr>
        <w:t>–</w:t>
      </w:r>
      <w:r w:rsidR="00430694" w:rsidRPr="00DD60FE">
        <w:rPr>
          <w:rFonts w:hint="eastAsia"/>
          <w:szCs w:val="22"/>
          <w:lang w:val="en-US"/>
        </w:rPr>
        <w:t xml:space="preserve"> </w:t>
      </w:r>
      <w:r w:rsidR="0098387C">
        <w:rPr>
          <w:rFonts w:hint="eastAsia"/>
          <w:szCs w:val="22"/>
          <w:lang w:val="en-US"/>
        </w:rPr>
        <w:t>0.</w:t>
      </w:r>
      <w:r w:rsidR="00430694" w:rsidRPr="00DD60FE">
        <w:rPr>
          <w:rFonts w:hint="eastAsia"/>
          <w:szCs w:val="22"/>
          <w:lang w:val="en-US"/>
        </w:rPr>
        <w:t>24 kbps</w:t>
      </w:r>
      <w:r w:rsidR="00430694">
        <w:rPr>
          <w:szCs w:val="22"/>
          <w:lang w:val="en-US"/>
        </w:rPr>
        <w:t>’</w:t>
      </w:r>
      <w:r w:rsidR="00430694" w:rsidRPr="00DD60FE">
        <w:rPr>
          <w:szCs w:val="22"/>
          <w:lang w:val="en-US"/>
        </w:rPr>
        <w:t xml:space="preserve"> </w:t>
      </w:r>
      <w:r w:rsidR="00430694">
        <w:rPr>
          <w:rFonts w:hint="eastAsia"/>
          <w:szCs w:val="22"/>
          <w:lang w:val="en-US"/>
        </w:rPr>
        <w:t xml:space="preserve">to </w:t>
      </w:r>
      <w:r w:rsidR="00430694">
        <w:rPr>
          <w:szCs w:val="22"/>
          <w:lang w:val="en-US"/>
        </w:rPr>
        <w:lastRenderedPageBreak/>
        <w:t>‘</w:t>
      </w:r>
      <w:r w:rsidR="008A080A" w:rsidRPr="00C53159">
        <w:rPr>
          <w:rFonts w:hint="eastAsia"/>
          <w:szCs w:val="22"/>
          <w:lang w:val="en-US"/>
        </w:rPr>
        <w:t xml:space="preserve">0.04 </w:t>
      </w:r>
      <w:r w:rsidR="008A080A" w:rsidRPr="00F62E29">
        <w:rPr>
          <w:szCs w:val="22"/>
          <w:lang w:val="en-US"/>
        </w:rPr>
        <w:t>–</w:t>
      </w:r>
      <w:r w:rsidR="008A080A" w:rsidRPr="00F62E29">
        <w:rPr>
          <w:rFonts w:hint="eastAsia"/>
          <w:szCs w:val="22"/>
          <w:lang w:val="en-US"/>
        </w:rPr>
        <w:t>2</w:t>
      </w:r>
      <w:r w:rsidR="0098387C">
        <w:rPr>
          <w:rFonts w:hint="eastAsia"/>
          <w:szCs w:val="22"/>
          <w:lang w:val="en-US"/>
        </w:rPr>
        <w:t>.</w:t>
      </w:r>
      <w:r w:rsidR="008A080A" w:rsidRPr="00C53159">
        <w:rPr>
          <w:rFonts w:hint="eastAsia"/>
          <w:szCs w:val="22"/>
          <w:lang w:val="en-US"/>
        </w:rPr>
        <w:t>4 kbps</w:t>
      </w:r>
      <w:r w:rsidR="00430694">
        <w:rPr>
          <w:szCs w:val="22"/>
          <w:lang w:val="en-US"/>
        </w:rPr>
        <w:t>’</w:t>
      </w:r>
      <w:r w:rsidR="008A080A" w:rsidRPr="00C53159">
        <w:rPr>
          <w:szCs w:val="22"/>
          <w:lang w:val="en-US"/>
        </w:rPr>
        <w:t xml:space="preserve"> per vehicle.</w:t>
      </w:r>
      <w:r w:rsidR="00CC1711">
        <w:rPr>
          <w:rFonts w:hint="eastAsia"/>
          <w:szCs w:val="22"/>
          <w:lang w:val="en-US"/>
        </w:rPr>
        <w:t xml:space="preserve"> </w:t>
      </w:r>
      <w:r w:rsidRPr="00DA2618">
        <w:rPr>
          <w:rFonts w:hint="eastAsia"/>
          <w:szCs w:val="22"/>
          <w:lang w:val="en-US"/>
        </w:rPr>
        <w:t xml:space="preserve">So, </w:t>
      </w:r>
      <w:r w:rsidRPr="00C53159">
        <w:rPr>
          <w:rFonts w:hint="eastAsia"/>
          <w:szCs w:val="22"/>
          <w:lang w:val="en-US"/>
        </w:rPr>
        <w:t xml:space="preserve">the periodicity of periodic </w:t>
      </w:r>
      <w:r w:rsidRPr="00C53159">
        <w:rPr>
          <w:szCs w:val="22"/>
          <w:lang w:val="en-US"/>
        </w:rPr>
        <w:t>message</w:t>
      </w:r>
      <w:r w:rsidRPr="00C53159">
        <w:rPr>
          <w:rFonts w:hint="eastAsia"/>
          <w:szCs w:val="22"/>
          <w:lang w:val="en-US"/>
        </w:rPr>
        <w:t xml:space="preserve"> for V2I/N can be defined as </w:t>
      </w:r>
      <w:r w:rsidRPr="00F62E29">
        <w:rPr>
          <w:szCs w:val="22"/>
          <w:lang w:val="en-US"/>
        </w:rPr>
        <w:t>‘</w:t>
      </w:r>
      <w:r w:rsidRPr="00F62E29">
        <w:rPr>
          <w:rFonts w:hint="eastAsia"/>
          <w:szCs w:val="22"/>
          <w:lang w:val="en-US"/>
        </w:rPr>
        <w:t xml:space="preserve">the </w:t>
      </w:r>
      <w:r>
        <w:rPr>
          <w:lang w:eastAsia="zh-CN"/>
        </w:rPr>
        <w:t>maximum frequency of</w:t>
      </w:r>
      <w:r w:rsidRPr="008F69E5">
        <w:rPr>
          <w:lang w:eastAsia="zh-CN"/>
        </w:rPr>
        <w:t xml:space="preserve"> </w:t>
      </w:r>
      <w:r>
        <w:rPr>
          <w:lang w:eastAsia="zh-CN"/>
        </w:rPr>
        <w:t>1</w:t>
      </w:r>
      <w:r>
        <w:rPr>
          <w:rFonts w:hint="eastAsia"/>
          <w:lang w:eastAsia="zh-CN"/>
        </w:rPr>
        <w:t xml:space="preserve"> message per second</w:t>
      </w:r>
      <w:r>
        <w:t>’</w:t>
      </w:r>
      <w:r>
        <w:rPr>
          <w:lang w:eastAsia="zh-CN"/>
        </w:rPr>
        <w:t xml:space="preserve"> and </w:t>
      </w:r>
      <w:r>
        <w:t>‘</w:t>
      </w:r>
      <w:r>
        <w:rPr>
          <w:rFonts w:hint="eastAsia"/>
        </w:rPr>
        <w:t>the</w:t>
      </w:r>
      <w:r>
        <w:rPr>
          <w:lang w:eastAsia="zh-CN"/>
        </w:rPr>
        <w:t xml:space="preserve"> minimum frequency of 1 message per 10 seconds</w:t>
      </w:r>
      <w:r>
        <w:t>’</w:t>
      </w:r>
      <w:r>
        <w:rPr>
          <w:rFonts w:hint="eastAsia"/>
        </w:rPr>
        <w:t>.</w:t>
      </w:r>
      <w:r w:rsidRPr="00DA2618">
        <w:rPr>
          <w:rFonts w:hint="eastAsia"/>
          <w:szCs w:val="22"/>
          <w:lang w:val="en-US"/>
        </w:rPr>
        <w:t xml:space="preserve"> </w:t>
      </w:r>
    </w:p>
    <w:p w:rsidR="00F93790" w:rsidRDefault="00F93790" w:rsidP="00F93790">
      <w:pPr>
        <w:pStyle w:val="LGTdoc0"/>
        <w:spacing w:before="100" w:beforeAutospacing="1" w:afterLines="0" w:afterAutospacing="1" w:line="240" w:lineRule="auto"/>
        <w:ind w:firstLine="425"/>
        <w:rPr>
          <w:szCs w:val="22"/>
          <w:lang w:val="en-US"/>
        </w:rPr>
      </w:pPr>
      <w:r>
        <w:rPr>
          <w:szCs w:val="22"/>
          <w:lang w:val="en-US"/>
        </w:rPr>
        <w:t>F</w:t>
      </w:r>
      <w:r>
        <w:rPr>
          <w:rFonts w:hint="eastAsia"/>
          <w:szCs w:val="22"/>
          <w:lang w:val="en-US"/>
        </w:rPr>
        <w:t xml:space="preserve">or modeling the periodic message for V2P </w:t>
      </w:r>
      <w:r>
        <w:rPr>
          <w:szCs w:val="22"/>
          <w:lang w:val="en-US"/>
        </w:rPr>
        <w:t>service</w:t>
      </w:r>
      <w:r>
        <w:rPr>
          <w:rFonts w:hint="eastAsia"/>
          <w:szCs w:val="22"/>
          <w:lang w:val="en-US"/>
        </w:rPr>
        <w:t xml:space="preserve">, the following </w:t>
      </w:r>
      <w:r>
        <w:rPr>
          <w:szCs w:val="22"/>
          <w:lang w:val="en-US"/>
        </w:rPr>
        <w:t>“</w:t>
      </w:r>
      <w:r w:rsidRPr="00F62E29">
        <w:rPr>
          <w:rFonts w:hint="eastAsia"/>
          <w:i/>
          <w:szCs w:val="22"/>
          <w:lang w:val="en-US"/>
        </w:rPr>
        <w:t>periodicity</w:t>
      </w:r>
      <w:r>
        <w:rPr>
          <w:szCs w:val="22"/>
          <w:lang w:val="en-US"/>
        </w:rPr>
        <w:t>”</w:t>
      </w:r>
      <w:r>
        <w:rPr>
          <w:rFonts w:hint="eastAsia"/>
          <w:szCs w:val="22"/>
          <w:lang w:val="en-US"/>
        </w:rPr>
        <w:t xml:space="preserve"> can be considered. </w:t>
      </w:r>
      <w:r>
        <w:rPr>
          <w:szCs w:val="22"/>
          <w:lang w:val="en-US"/>
        </w:rPr>
        <w:t>H</w:t>
      </w:r>
      <w:r>
        <w:rPr>
          <w:rFonts w:hint="eastAsia"/>
          <w:szCs w:val="22"/>
          <w:lang w:val="en-US"/>
        </w:rPr>
        <w:t>ere, the message size of V2</w:t>
      </w:r>
      <w:r w:rsidR="00C76C5C">
        <w:rPr>
          <w:rFonts w:hint="eastAsia"/>
          <w:szCs w:val="22"/>
          <w:lang w:val="en-US"/>
        </w:rPr>
        <w:t>P</w:t>
      </w:r>
      <w:r>
        <w:rPr>
          <w:rFonts w:hint="eastAsia"/>
          <w:szCs w:val="22"/>
          <w:lang w:val="en-US"/>
        </w:rPr>
        <w:t xml:space="preserve"> </w:t>
      </w:r>
      <w:r>
        <w:rPr>
          <w:szCs w:val="22"/>
          <w:lang w:val="en-US"/>
        </w:rPr>
        <w:t>service</w:t>
      </w:r>
      <w:r>
        <w:rPr>
          <w:rFonts w:hint="eastAsia"/>
          <w:szCs w:val="22"/>
          <w:lang w:val="en-US"/>
        </w:rPr>
        <w:t xml:space="preserve"> can be defined as the same value of the periodic message for V2V </w:t>
      </w:r>
      <w:r>
        <w:rPr>
          <w:szCs w:val="22"/>
          <w:lang w:val="en-US"/>
        </w:rPr>
        <w:t>service</w:t>
      </w:r>
      <w:r>
        <w:rPr>
          <w:rFonts w:hint="eastAsia"/>
          <w:szCs w:val="22"/>
          <w:lang w:val="en-US"/>
        </w:rPr>
        <w:t>.</w:t>
      </w:r>
    </w:p>
    <w:p w:rsidR="00F13E53" w:rsidRPr="00E1120B" w:rsidRDefault="00F13E53" w:rsidP="00F13E53">
      <w:pPr>
        <w:pStyle w:val="LGTdoc0"/>
        <w:numPr>
          <w:ilvl w:val="0"/>
          <w:numId w:val="26"/>
        </w:numPr>
        <w:spacing w:before="100" w:beforeAutospacing="1" w:afterLines="0" w:afterAutospacing="1" w:line="240" w:lineRule="auto"/>
        <w:rPr>
          <w:b/>
          <w:szCs w:val="22"/>
          <w:lang w:val="en-US"/>
        </w:rPr>
      </w:pPr>
      <w:r w:rsidRPr="00E1120B">
        <w:rPr>
          <w:b/>
          <w:szCs w:val="22"/>
          <w:lang w:val="en-US"/>
        </w:rPr>
        <w:t>“</w:t>
      </w:r>
      <w:r>
        <w:rPr>
          <w:rFonts w:hint="eastAsia"/>
          <w:b/>
          <w:i/>
          <w:szCs w:val="22"/>
          <w:lang w:val="en-US"/>
        </w:rPr>
        <w:t>Periodicity</w:t>
      </w:r>
      <w:r>
        <w:rPr>
          <w:b/>
          <w:i/>
          <w:szCs w:val="22"/>
          <w:lang w:val="en-US"/>
        </w:rPr>
        <w:t>”</w:t>
      </w:r>
      <w:r w:rsidRPr="00E1120B">
        <w:rPr>
          <w:rFonts w:hint="eastAsia"/>
          <w:b/>
          <w:i/>
          <w:szCs w:val="22"/>
          <w:lang w:val="en-US"/>
        </w:rPr>
        <w:t xml:space="preserve"> of the periodic </w:t>
      </w:r>
      <w:r>
        <w:rPr>
          <w:rFonts w:hint="eastAsia"/>
          <w:b/>
          <w:i/>
          <w:szCs w:val="22"/>
          <w:lang w:val="en-US"/>
        </w:rPr>
        <w:t>message</w:t>
      </w:r>
      <w:r w:rsidRPr="00E1120B">
        <w:rPr>
          <w:rFonts w:hint="eastAsia"/>
          <w:b/>
          <w:i/>
          <w:szCs w:val="22"/>
          <w:lang w:val="en-US"/>
        </w:rPr>
        <w:t xml:space="preserve"> for V</w:t>
      </w:r>
      <w:r>
        <w:rPr>
          <w:rFonts w:hint="eastAsia"/>
          <w:b/>
          <w:i/>
          <w:szCs w:val="22"/>
          <w:lang w:val="en-US"/>
        </w:rPr>
        <w:t>2</w:t>
      </w:r>
      <w:r w:rsidR="00587F2D">
        <w:rPr>
          <w:rFonts w:hint="eastAsia"/>
          <w:b/>
          <w:i/>
          <w:szCs w:val="22"/>
          <w:lang w:val="en-US"/>
        </w:rPr>
        <w:t>P</w:t>
      </w:r>
    </w:p>
    <w:p w:rsidR="00587F2D" w:rsidRDefault="00587F2D" w:rsidP="00F13E53">
      <w:pPr>
        <w:pStyle w:val="LGTdoc0"/>
        <w:numPr>
          <w:ilvl w:val="1"/>
          <w:numId w:val="26"/>
        </w:numPr>
        <w:spacing w:before="100" w:beforeAutospacing="1" w:afterLines="0" w:afterAutospacing="1" w:line="240" w:lineRule="auto"/>
        <w:rPr>
          <w:szCs w:val="22"/>
          <w:lang w:val="en-US"/>
        </w:rPr>
      </w:pPr>
      <w:r>
        <w:rPr>
          <w:rFonts w:hint="eastAsia"/>
          <w:szCs w:val="22"/>
          <w:lang w:val="en-US"/>
        </w:rPr>
        <w:t xml:space="preserve">For the periodicity of message transmitted from vehicles to </w:t>
      </w:r>
      <w:r>
        <w:rPr>
          <w:szCs w:val="22"/>
          <w:lang w:val="en-US"/>
        </w:rPr>
        <w:t>pedestrian</w:t>
      </w:r>
      <w:r>
        <w:rPr>
          <w:rFonts w:hint="eastAsia"/>
          <w:szCs w:val="22"/>
          <w:lang w:val="en-US"/>
        </w:rPr>
        <w:t xml:space="preserve">s, it can be defined as the same value of the periodic message for V2V </w:t>
      </w:r>
      <w:r>
        <w:rPr>
          <w:szCs w:val="22"/>
          <w:lang w:val="en-US"/>
        </w:rPr>
        <w:t>service</w:t>
      </w:r>
      <w:r>
        <w:rPr>
          <w:rFonts w:hint="eastAsia"/>
          <w:szCs w:val="22"/>
          <w:lang w:val="en-US"/>
        </w:rPr>
        <w:t>.</w:t>
      </w:r>
    </w:p>
    <w:p w:rsidR="007B2B8E" w:rsidRDefault="00587F2D" w:rsidP="00C53159">
      <w:pPr>
        <w:pStyle w:val="LGTdoc0"/>
        <w:numPr>
          <w:ilvl w:val="1"/>
          <w:numId w:val="26"/>
        </w:numPr>
        <w:spacing w:before="100" w:beforeAutospacing="1" w:afterLines="0" w:afterAutospacing="1" w:line="240" w:lineRule="auto"/>
        <w:rPr>
          <w:szCs w:val="22"/>
          <w:lang w:val="en-US"/>
        </w:rPr>
      </w:pPr>
      <w:r>
        <w:rPr>
          <w:rFonts w:hint="eastAsia"/>
          <w:szCs w:val="22"/>
          <w:lang w:val="en-US"/>
        </w:rPr>
        <w:t xml:space="preserve">According to </w:t>
      </w:r>
      <w:r w:rsidRPr="00587F2D">
        <w:rPr>
          <w:szCs w:val="22"/>
          <w:lang w:val="en-US"/>
        </w:rPr>
        <w:t>Vulnerable Road User (VRU) Safety</w:t>
      </w:r>
      <w:r>
        <w:rPr>
          <w:rFonts w:hint="eastAsia"/>
          <w:szCs w:val="22"/>
          <w:lang w:val="en-US"/>
        </w:rPr>
        <w:t xml:space="preserve"> use case in Section 5.18 in </w:t>
      </w:r>
      <w:r w:rsidRPr="00616FAF">
        <w:rPr>
          <w:szCs w:val="22"/>
          <w:lang w:val="en-US"/>
        </w:rPr>
        <w:t>[</w:t>
      </w:r>
      <w:r w:rsidR="00471982">
        <w:rPr>
          <w:rFonts w:hint="eastAsia"/>
          <w:szCs w:val="22"/>
          <w:lang w:val="en-US"/>
        </w:rPr>
        <w:t>2</w:t>
      </w:r>
      <w:r w:rsidRPr="00616FAF">
        <w:rPr>
          <w:szCs w:val="22"/>
          <w:lang w:val="en-US"/>
        </w:rPr>
        <w:t>]</w:t>
      </w:r>
      <w:r>
        <w:rPr>
          <w:rFonts w:hint="eastAsia"/>
          <w:szCs w:val="22"/>
          <w:lang w:val="en-US"/>
        </w:rPr>
        <w:t xml:space="preserve">, </w:t>
      </w:r>
      <w:r w:rsidR="00247EBD" w:rsidRPr="00DD60FE">
        <w:rPr>
          <w:szCs w:val="22"/>
          <w:lang w:val="en-US"/>
        </w:rPr>
        <w:t>typically 50 – 300 Byte messages (excluding the security overhead) are generated at the frequency</w:t>
      </w:r>
      <w:r w:rsidR="00247EBD">
        <w:rPr>
          <w:rFonts w:hint="eastAsia"/>
          <w:szCs w:val="22"/>
          <w:lang w:val="en-US"/>
        </w:rPr>
        <w:t xml:space="preserve"> of 1 Hz,</w:t>
      </w:r>
      <w:r>
        <w:rPr>
          <w:rFonts w:hint="eastAsia"/>
          <w:szCs w:val="22"/>
          <w:lang w:val="en-US"/>
        </w:rPr>
        <w:t xml:space="preserve"> and the per-vehicle traffic rate becomes 0.04 </w:t>
      </w:r>
      <w:r>
        <w:rPr>
          <w:szCs w:val="22"/>
          <w:lang w:val="en-US"/>
        </w:rPr>
        <w:t>–</w:t>
      </w:r>
      <w:r>
        <w:rPr>
          <w:rFonts w:hint="eastAsia"/>
          <w:szCs w:val="22"/>
          <w:lang w:val="en-US"/>
        </w:rPr>
        <w:t xml:space="preserve"> 2.4 kbps.</w:t>
      </w:r>
      <w:r w:rsidR="007B2B8E" w:rsidRPr="007B2B8E">
        <w:rPr>
          <w:rFonts w:hint="eastAsia"/>
          <w:szCs w:val="22"/>
          <w:lang w:val="en-US"/>
        </w:rPr>
        <w:t xml:space="preserve"> </w:t>
      </w:r>
      <w:r w:rsidR="007B2B8E">
        <w:rPr>
          <w:rFonts w:hint="eastAsia"/>
          <w:szCs w:val="22"/>
          <w:lang w:val="en-US"/>
        </w:rPr>
        <w:t xml:space="preserve">So, for the periodicity of message transmitted from </w:t>
      </w:r>
      <w:r w:rsidR="00474DC4">
        <w:rPr>
          <w:szCs w:val="22"/>
          <w:lang w:val="en-US"/>
        </w:rPr>
        <w:t>pedestrian</w:t>
      </w:r>
      <w:r w:rsidR="00474DC4">
        <w:rPr>
          <w:rFonts w:hint="eastAsia"/>
          <w:szCs w:val="22"/>
          <w:lang w:val="en-US"/>
        </w:rPr>
        <w:t xml:space="preserve">s </w:t>
      </w:r>
      <w:r w:rsidR="007B2B8E">
        <w:rPr>
          <w:rFonts w:hint="eastAsia"/>
          <w:szCs w:val="22"/>
          <w:lang w:val="en-US"/>
        </w:rPr>
        <w:t xml:space="preserve">to </w:t>
      </w:r>
      <w:r w:rsidR="00474DC4">
        <w:rPr>
          <w:rFonts w:hint="eastAsia"/>
          <w:szCs w:val="22"/>
          <w:lang w:val="en-US"/>
        </w:rPr>
        <w:t>vehicles</w:t>
      </w:r>
      <w:r w:rsidR="007B2B8E">
        <w:rPr>
          <w:rFonts w:hint="eastAsia"/>
          <w:szCs w:val="22"/>
          <w:lang w:val="en-US"/>
        </w:rPr>
        <w:t>, it can be defined as</w:t>
      </w:r>
      <w:r w:rsidR="00474DC4">
        <w:rPr>
          <w:rFonts w:hint="eastAsia"/>
          <w:szCs w:val="22"/>
          <w:lang w:val="en-US"/>
        </w:rPr>
        <w:t xml:space="preserve"> </w:t>
      </w:r>
      <w:r w:rsidR="00474DC4">
        <w:rPr>
          <w:szCs w:val="22"/>
          <w:lang w:val="en-US"/>
        </w:rPr>
        <w:t>‘</w:t>
      </w:r>
      <w:r w:rsidR="00474DC4" w:rsidRPr="00B618B2">
        <w:rPr>
          <w:lang w:val="en-US"/>
        </w:rPr>
        <w:t>a maximum frequency of 1</w:t>
      </w:r>
      <w:r w:rsidR="00474DC4" w:rsidRPr="007D0DF1">
        <w:t xml:space="preserve"> </w:t>
      </w:r>
      <w:r w:rsidR="00474DC4" w:rsidRPr="007D0DF1">
        <w:rPr>
          <w:lang w:val="en-US"/>
        </w:rPr>
        <w:t>V2X message per second</w:t>
      </w:r>
      <w:r w:rsidR="00474DC4">
        <w:rPr>
          <w:lang w:val="en-US"/>
        </w:rPr>
        <w:t>’</w:t>
      </w:r>
      <w:r w:rsidR="007B2B8E">
        <w:rPr>
          <w:rFonts w:hint="eastAsia"/>
          <w:szCs w:val="22"/>
          <w:lang w:val="en-US"/>
        </w:rPr>
        <w:t>.</w:t>
      </w:r>
    </w:p>
    <w:p w:rsidR="00616FAF" w:rsidRPr="00616FAF" w:rsidRDefault="00616FAF" w:rsidP="00616FAF">
      <w:pPr>
        <w:pStyle w:val="LGTdoc0"/>
        <w:spacing w:before="100" w:beforeAutospacing="1" w:afterLines="0" w:afterAutospacing="1" w:line="240" w:lineRule="auto"/>
        <w:ind w:firstLine="425"/>
        <w:rPr>
          <w:szCs w:val="22"/>
          <w:lang w:val="en-US"/>
        </w:rPr>
      </w:pPr>
    </w:p>
    <w:p w:rsidR="000D31AD" w:rsidRDefault="009D0935" w:rsidP="00F62E29">
      <w:pPr>
        <w:pStyle w:val="LGTdoc0"/>
        <w:spacing w:before="100" w:beforeAutospacing="1" w:afterLines="0" w:afterAutospacing="1" w:line="240" w:lineRule="auto"/>
        <w:ind w:firstLine="425"/>
        <w:rPr>
          <w:szCs w:val="22"/>
          <w:lang w:val="en-US"/>
        </w:rPr>
      </w:pPr>
      <w:r>
        <w:rPr>
          <w:rFonts w:hint="eastAsia"/>
          <w:szCs w:val="22"/>
          <w:lang w:val="en-US"/>
        </w:rPr>
        <w:t>In Rel-12 D2D WI, for evaluating D2D and WAN co-existence,</w:t>
      </w:r>
      <w:r w:rsidR="00260339">
        <w:rPr>
          <w:rFonts w:hint="eastAsia"/>
          <w:szCs w:val="22"/>
          <w:lang w:val="en-US"/>
        </w:rPr>
        <w:t xml:space="preserve"> the </w:t>
      </w:r>
      <w:r w:rsidR="00260339">
        <w:rPr>
          <w:szCs w:val="22"/>
          <w:lang w:val="en-US"/>
        </w:rPr>
        <w:t>predefined</w:t>
      </w:r>
      <w:r w:rsidR="00260339">
        <w:rPr>
          <w:rFonts w:hint="eastAsia"/>
          <w:szCs w:val="22"/>
          <w:lang w:val="en-US"/>
        </w:rPr>
        <w:t xml:space="preserve"> number of </w:t>
      </w:r>
      <w:r w:rsidR="00260339" w:rsidRPr="00260339">
        <w:rPr>
          <w:szCs w:val="22"/>
          <w:lang w:val="en-US"/>
        </w:rPr>
        <w:t xml:space="preserve">UEs per cell </w:t>
      </w:r>
      <w:r w:rsidR="00260339">
        <w:rPr>
          <w:rFonts w:hint="eastAsia"/>
          <w:szCs w:val="22"/>
          <w:lang w:val="en-US"/>
        </w:rPr>
        <w:t>is randomly selected to h</w:t>
      </w:r>
      <w:r w:rsidR="00260339" w:rsidRPr="00137FFC">
        <w:rPr>
          <w:szCs w:val="22"/>
          <w:lang w:val="en-US"/>
        </w:rPr>
        <w:t>ave WAN traffic according to FTP2 model</w:t>
      </w:r>
      <w:r w:rsidR="00260339">
        <w:rPr>
          <w:rFonts w:hint="eastAsia"/>
          <w:szCs w:val="22"/>
          <w:lang w:val="en-US"/>
        </w:rPr>
        <w:t xml:space="preserve">, from the total number of UEs per cell participating in D2D. So, </w:t>
      </w:r>
      <w:r w:rsidR="00505851">
        <w:rPr>
          <w:rFonts w:hint="eastAsia"/>
          <w:szCs w:val="22"/>
          <w:lang w:val="en-US"/>
        </w:rPr>
        <w:t xml:space="preserve">in </w:t>
      </w:r>
      <w:r w:rsidR="00505851">
        <w:rPr>
          <w:szCs w:val="22"/>
          <w:lang w:val="en-US"/>
        </w:rPr>
        <w:t>addition</w:t>
      </w:r>
      <w:r w:rsidR="00505851">
        <w:rPr>
          <w:rFonts w:hint="eastAsia"/>
          <w:szCs w:val="22"/>
          <w:lang w:val="en-US"/>
        </w:rPr>
        <w:t xml:space="preserve"> to V2X traffic, </w:t>
      </w:r>
      <w:r w:rsidR="00260339">
        <w:rPr>
          <w:rFonts w:hint="eastAsia"/>
          <w:szCs w:val="22"/>
          <w:lang w:val="en-US"/>
        </w:rPr>
        <w:t xml:space="preserve">if it is </w:t>
      </w:r>
      <w:r w:rsidR="00260339">
        <w:rPr>
          <w:szCs w:val="22"/>
          <w:lang w:val="en-US"/>
        </w:rPr>
        <w:t>necessary</w:t>
      </w:r>
      <w:r w:rsidR="00260339">
        <w:rPr>
          <w:rFonts w:hint="eastAsia"/>
          <w:szCs w:val="22"/>
          <w:lang w:val="en-US"/>
        </w:rPr>
        <w:t xml:space="preserve"> to define WAN traffic, the same principle can be applied. To be specific, the </w:t>
      </w:r>
      <w:r w:rsidR="00260339">
        <w:rPr>
          <w:szCs w:val="22"/>
          <w:lang w:val="en-US"/>
        </w:rPr>
        <w:t>predefined</w:t>
      </w:r>
      <w:r w:rsidR="00260339">
        <w:rPr>
          <w:rFonts w:hint="eastAsia"/>
          <w:szCs w:val="22"/>
          <w:lang w:val="en-US"/>
        </w:rPr>
        <w:t xml:space="preserve"> number of vehicles</w:t>
      </w:r>
      <w:r w:rsidR="00260339" w:rsidRPr="00260339">
        <w:rPr>
          <w:szCs w:val="22"/>
          <w:lang w:val="en-US"/>
        </w:rPr>
        <w:t xml:space="preserve"> </w:t>
      </w:r>
      <w:r w:rsidR="00260339">
        <w:rPr>
          <w:rFonts w:hint="eastAsia"/>
          <w:szCs w:val="22"/>
          <w:lang w:val="en-US"/>
        </w:rPr>
        <w:t>in the system</w:t>
      </w:r>
      <w:r w:rsidR="00260339" w:rsidRPr="00260339">
        <w:rPr>
          <w:szCs w:val="22"/>
          <w:lang w:val="en-US"/>
        </w:rPr>
        <w:t xml:space="preserve"> </w:t>
      </w:r>
      <w:r w:rsidR="00260339">
        <w:rPr>
          <w:rFonts w:hint="eastAsia"/>
          <w:szCs w:val="22"/>
          <w:lang w:val="en-US"/>
        </w:rPr>
        <w:t>is randomly selected to h</w:t>
      </w:r>
      <w:r w:rsidR="00260339" w:rsidRPr="00137FFC">
        <w:rPr>
          <w:szCs w:val="22"/>
          <w:lang w:val="en-US"/>
        </w:rPr>
        <w:t xml:space="preserve">ave </w:t>
      </w:r>
      <w:r w:rsidR="0005099E">
        <w:rPr>
          <w:rFonts w:hint="eastAsia"/>
          <w:szCs w:val="22"/>
          <w:lang w:val="en-US"/>
        </w:rPr>
        <w:t xml:space="preserve">both </w:t>
      </w:r>
      <w:r w:rsidR="00260339" w:rsidRPr="00137FFC">
        <w:rPr>
          <w:szCs w:val="22"/>
          <w:lang w:val="en-US"/>
        </w:rPr>
        <w:t xml:space="preserve">WAN </w:t>
      </w:r>
      <w:r w:rsidR="00260339">
        <w:rPr>
          <w:rFonts w:hint="eastAsia"/>
          <w:szCs w:val="22"/>
          <w:lang w:val="en-US"/>
        </w:rPr>
        <w:t xml:space="preserve">and V2X </w:t>
      </w:r>
      <w:r w:rsidR="0005099E">
        <w:rPr>
          <w:szCs w:val="22"/>
          <w:lang w:val="en-US"/>
        </w:rPr>
        <w:t>traffic</w:t>
      </w:r>
      <w:r w:rsidR="0005099E">
        <w:rPr>
          <w:rFonts w:hint="eastAsia"/>
          <w:szCs w:val="22"/>
          <w:lang w:val="en-US"/>
        </w:rPr>
        <w:t xml:space="preserve">. </w:t>
      </w:r>
      <w:r w:rsidR="00A52296">
        <w:rPr>
          <w:rFonts w:hint="eastAsia"/>
          <w:szCs w:val="22"/>
          <w:lang w:val="en-US"/>
        </w:rPr>
        <w:t>Here, the same WAN traffic modeling as in Rel-12 D2D can be reused.</w:t>
      </w:r>
    </w:p>
    <w:p w:rsidR="000D31AD" w:rsidRDefault="000D31AD" w:rsidP="00F62E29">
      <w:pPr>
        <w:pStyle w:val="LGTdoc0"/>
        <w:spacing w:before="100" w:beforeAutospacing="1" w:afterLines="0" w:afterAutospacing="1" w:line="240" w:lineRule="auto"/>
        <w:ind w:left="567"/>
        <w:rPr>
          <w:szCs w:val="22"/>
          <w:lang w:val="en-US"/>
        </w:rPr>
      </w:pPr>
    </w:p>
    <w:p w:rsidR="008C606B" w:rsidRPr="00343337" w:rsidRDefault="008C606B" w:rsidP="008C606B">
      <w:pPr>
        <w:pStyle w:val="LGTdoc0"/>
        <w:numPr>
          <w:ilvl w:val="1"/>
          <w:numId w:val="3"/>
        </w:numPr>
        <w:spacing w:before="100" w:beforeAutospacing="1" w:afterLines="0" w:afterAutospacing="1" w:line="240" w:lineRule="auto"/>
        <w:rPr>
          <w:szCs w:val="22"/>
          <w:lang w:val="en-US"/>
        </w:rPr>
      </w:pPr>
      <w:r>
        <w:rPr>
          <w:rFonts w:hint="eastAsia"/>
          <w:szCs w:val="22"/>
          <w:lang w:val="en-US"/>
        </w:rPr>
        <w:t>Performance metric</w:t>
      </w:r>
    </w:p>
    <w:p w:rsidR="003F0EB3" w:rsidRDefault="005F2565" w:rsidP="003F0EB3">
      <w:pPr>
        <w:pStyle w:val="LGTdoc0"/>
        <w:spacing w:before="100" w:beforeAutospacing="1" w:afterLines="0" w:afterAutospacing="1" w:line="240" w:lineRule="auto"/>
        <w:ind w:firstLine="425"/>
        <w:rPr>
          <w:szCs w:val="22"/>
          <w:lang w:val="en-US"/>
        </w:rPr>
      </w:pPr>
      <w:r>
        <w:rPr>
          <w:rFonts w:hint="eastAsia"/>
          <w:szCs w:val="22"/>
          <w:lang w:val="en-US"/>
        </w:rPr>
        <w:t>Performance metric for V2X should consider the effective range, the latency, and the reliability</w:t>
      </w:r>
      <w:r w:rsidR="003F0EB3">
        <w:rPr>
          <w:rFonts w:hint="eastAsia"/>
          <w:szCs w:val="22"/>
          <w:lang w:val="en-US"/>
        </w:rPr>
        <w:t>, and the values in Annex of [</w:t>
      </w:r>
      <w:r w:rsidR="00471982">
        <w:rPr>
          <w:rFonts w:hint="eastAsia"/>
          <w:szCs w:val="22"/>
          <w:lang w:val="en-US"/>
        </w:rPr>
        <w:t>2</w:t>
      </w:r>
      <w:r w:rsidR="003F0EB3">
        <w:rPr>
          <w:rFonts w:hint="eastAsia"/>
          <w:szCs w:val="22"/>
          <w:lang w:val="en-US"/>
        </w:rPr>
        <w:t xml:space="preserve">] can be the </w:t>
      </w:r>
      <w:r w:rsidR="008B6D94">
        <w:rPr>
          <w:szCs w:val="22"/>
          <w:lang w:val="en-US"/>
        </w:rPr>
        <w:t>reference</w:t>
      </w:r>
      <w:r>
        <w:rPr>
          <w:rFonts w:hint="eastAsia"/>
          <w:szCs w:val="22"/>
          <w:lang w:val="en-US"/>
        </w:rPr>
        <w:t xml:space="preserve">. This means that UEs not within the effective range of the transmitter do not need to receive the message and should not </w:t>
      </w:r>
      <w:r w:rsidR="00772AC2">
        <w:rPr>
          <w:rFonts w:hint="eastAsia"/>
          <w:szCs w:val="22"/>
          <w:lang w:val="en-US"/>
        </w:rPr>
        <w:t xml:space="preserve">be </w:t>
      </w:r>
      <w:r>
        <w:rPr>
          <w:rFonts w:hint="eastAsia"/>
          <w:szCs w:val="22"/>
          <w:lang w:val="en-US"/>
        </w:rPr>
        <w:t xml:space="preserve">considered in defining the performance metric. Also, it means that any V2X message should be considered </w:t>
      </w:r>
      <w:r w:rsidR="00A874B3">
        <w:rPr>
          <w:rFonts w:hint="eastAsia"/>
          <w:szCs w:val="22"/>
          <w:lang w:val="en-US"/>
        </w:rPr>
        <w:t xml:space="preserve">as </w:t>
      </w:r>
      <w:r>
        <w:rPr>
          <w:rFonts w:hint="eastAsia"/>
          <w:szCs w:val="22"/>
          <w:lang w:val="en-US"/>
        </w:rPr>
        <w:t xml:space="preserve">lost if it is received after the maximum tolerable latency. </w:t>
      </w:r>
      <w:r w:rsidR="003F0EB3">
        <w:rPr>
          <w:rFonts w:hint="eastAsia"/>
          <w:szCs w:val="22"/>
          <w:lang w:val="en-US"/>
        </w:rPr>
        <w:t xml:space="preserve">The </w:t>
      </w:r>
      <w:r w:rsidR="00705741" w:rsidRPr="00705741">
        <w:rPr>
          <w:szCs w:val="22"/>
          <w:lang w:val="en-US"/>
        </w:rPr>
        <w:t>“</w:t>
      </w:r>
      <w:r w:rsidR="00705741" w:rsidRPr="00BF3E20">
        <w:rPr>
          <w:rFonts w:hint="eastAsia"/>
          <w:i/>
          <w:szCs w:val="22"/>
          <w:lang w:val="en-US"/>
        </w:rPr>
        <w:t>reliability</w:t>
      </w:r>
      <w:r w:rsidR="00705741" w:rsidRPr="00705741">
        <w:rPr>
          <w:szCs w:val="22"/>
          <w:lang w:val="en-US"/>
        </w:rPr>
        <w:t>”</w:t>
      </w:r>
      <w:r w:rsidR="00705741">
        <w:rPr>
          <w:rFonts w:hint="eastAsia"/>
          <w:szCs w:val="22"/>
          <w:lang w:val="en-US"/>
        </w:rPr>
        <w:t xml:space="preserve"> in Annex of [</w:t>
      </w:r>
      <w:r w:rsidR="00471982">
        <w:rPr>
          <w:rFonts w:hint="eastAsia"/>
          <w:szCs w:val="22"/>
          <w:lang w:val="en-US"/>
        </w:rPr>
        <w:t>2</w:t>
      </w:r>
      <w:r w:rsidR="00705741">
        <w:rPr>
          <w:rFonts w:hint="eastAsia"/>
          <w:szCs w:val="22"/>
          <w:lang w:val="en-US"/>
        </w:rPr>
        <w:t xml:space="preserve">] </w:t>
      </w:r>
      <w:r w:rsidR="003F0EB3">
        <w:rPr>
          <w:rFonts w:hint="eastAsia"/>
          <w:szCs w:val="22"/>
          <w:lang w:val="en-US"/>
        </w:rPr>
        <w:t xml:space="preserve">means </w:t>
      </w:r>
      <w:r w:rsidR="00705741" w:rsidRPr="00D844B3">
        <w:rPr>
          <w:szCs w:val="22"/>
          <w:lang w:val="en-US"/>
        </w:rPr>
        <w:t>the reliability of each single message out of a series of messages generated with a relatively short period</w:t>
      </w:r>
      <w:r w:rsidR="003F0EB3">
        <w:rPr>
          <w:rFonts w:hint="eastAsia"/>
          <w:szCs w:val="22"/>
          <w:lang w:val="en-US"/>
        </w:rPr>
        <w:t xml:space="preserve">. As a result, even though the per-message reliability is 90 %, the application can utilize message transmissions over multiple periods and the service-level </w:t>
      </w:r>
      <w:r w:rsidR="003F0EB3">
        <w:rPr>
          <w:szCs w:val="22"/>
          <w:lang w:val="en-US"/>
        </w:rPr>
        <w:t>reliability</w:t>
      </w:r>
      <w:r w:rsidR="003F0EB3">
        <w:rPr>
          <w:rFonts w:hint="eastAsia"/>
          <w:szCs w:val="22"/>
          <w:lang w:val="en-US"/>
        </w:rPr>
        <w:t xml:space="preserve"> can be much higher, e.g., 99.99% when 400 </w:t>
      </w:r>
      <w:proofErr w:type="spellStart"/>
      <w:r w:rsidR="003F0EB3">
        <w:rPr>
          <w:rFonts w:hint="eastAsia"/>
          <w:szCs w:val="22"/>
          <w:lang w:val="en-US"/>
        </w:rPr>
        <w:t>ms</w:t>
      </w:r>
      <w:proofErr w:type="spellEnd"/>
      <w:r w:rsidR="003F0EB3">
        <w:rPr>
          <w:rFonts w:hint="eastAsia"/>
          <w:szCs w:val="22"/>
          <w:lang w:val="en-US"/>
        </w:rPr>
        <w:t xml:space="preserve"> window is used with 100 </w:t>
      </w:r>
      <w:proofErr w:type="spellStart"/>
      <w:r w:rsidR="003F0EB3">
        <w:rPr>
          <w:rFonts w:hint="eastAsia"/>
          <w:szCs w:val="22"/>
          <w:lang w:val="en-US"/>
        </w:rPr>
        <w:t>ms</w:t>
      </w:r>
      <w:proofErr w:type="spellEnd"/>
      <w:r w:rsidR="003F0EB3">
        <w:rPr>
          <w:rFonts w:hint="eastAsia"/>
          <w:szCs w:val="22"/>
          <w:lang w:val="en-US"/>
        </w:rPr>
        <w:t xml:space="preserve"> message period. </w:t>
      </w:r>
    </w:p>
    <w:p w:rsidR="00705741" w:rsidRDefault="003F0EB3" w:rsidP="003F0EB3">
      <w:pPr>
        <w:pStyle w:val="LGTdoc0"/>
        <w:spacing w:before="100" w:beforeAutospacing="1" w:afterLines="0" w:afterAutospacing="1" w:line="240" w:lineRule="auto"/>
        <w:ind w:firstLine="425"/>
        <w:rPr>
          <w:szCs w:val="22"/>
          <w:lang w:val="en-US"/>
        </w:rPr>
      </w:pPr>
      <w:r>
        <w:rPr>
          <w:rFonts w:hint="eastAsia"/>
          <w:szCs w:val="22"/>
          <w:lang w:val="en-US"/>
        </w:rPr>
        <w:t>T</w:t>
      </w:r>
      <w:r w:rsidR="00705741">
        <w:rPr>
          <w:rFonts w:hint="eastAsia"/>
          <w:szCs w:val="22"/>
          <w:lang w:val="en-US"/>
        </w:rPr>
        <w:t xml:space="preserve">he </w:t>
      </w:r>
      <w:r w:rsidR="00705741" w:rsidRPr="00C84DB3">
        <w:rPr>
          <w:i/>
          <w:szCs w:val="22"/>
          <w:lang w:val="en-US"/>
        </w:rPr>
        <w:t>“</w:t>
      </w:r>
      <w:r w:rsidR="00705741" w:rsidRPr="00C84DB3">
        <w:rPr>
          <w:rFonts w:hint="eastAsia"/>
          <w:b/>
          <w:i/>
          <w:szCs w:val="22"/>
          <w:lang w:val="en-US"/>
        </w:rPr>
        <w:t>ratio of successful links</w:t>
      </w:r>
      <w:r w:rsidR="00705741" w:rsidRPr="00C84DB3">
        <w:rPr>
          <w:i/>
          <w:szCs w:val="22"/>
          <w:lang w:val="en-US"/>
        </w:rPr>
        <w:t>”</w:t>
      </w:r>
      <w:r w:rsidR="00705741">
        <w:rPr>
          <w:rFonts w:hint="eastAsia"/>
          <w:szCs w:val="22"/>
          <w:lang w:val="en-US"/>
        </w:rPr>
        <w:t xml:space="preserve"> described below can be considered as one performance metric</w:t>
      </w:r>
      <w:r w:rsidR="005375C5">
        <w:rPr>
          <w:rFonts w:hint="eastAsia"/>
          <w:szCs w:val="22"/>
          <w:lang w:val="en-US"/>
        </w:rPr>
        <w:t xml:space="preserve"> for V2V service</w:t>
      </w:r>
      <w:r w:rsidR="00705741">
        <w:rPr>
          <w:rFonts w:hint="eastAsia"/>
          <w:szCs w:val="22"/>
          <w:lang w:val="en-US"/>
        </w:rPr>
        <w:t>.</w:t>
      </w:r>
      <w:r w:rsidR="007F1E82">
        <w:rPr>
          <w:rFonts w:hint="eastAsia"/>
          <w:szCs w:val="22"/>
          <w:lang w:val="en-US"/>
        </w:rPr>
        <w:t xml:space="preserve"> </w:t>
      </w:r>
      <w:r w:rsidR="007F1E82">
        <w:rPr>
          <w:szCs w:val="22"/>
          <w:lang w:val="en-US"/>
        </w:rPr>
        <w:t>H</w:t>
      </w:r>
      <w:r w:rsidR="007F1E82">
        <w:rPr>
          <w:rFonts w:hint="eastAsia"/>
          <w:szCs w:val="22"/>
          <w:lang w:val="en-US"/>
        </w:rPr>
        <w:t xml:space="preserve">ere, </w:t>
      </w:r>
      <w:r>
        <w:rPr>
          <w:rFonts w:hint="eastAsia"/>
          <w:szCs w:val="22"/>
          <w:lang w:val="en-US"/>
        </w:rPr>
        <w:t xml:space="preserve">a link means communication connection between a TX UE and a RX UE, and </w:t>
      </w:r>
      <w:r>
        <w:rPr>
          <w:szCs w:val="22"/>
          <w:lang w:val="en-US"/>
        </w:rPr>
        <w:t>multiple</w:t>
      </w:r>
      <w:r>
        <w:rPr>
          <w:rFonts w:hint="eastAsia"/>
          <w:szCs w:val="22"/>
          <w:lang w:val="en-US"/>
        </w:rPr>
        <w:t xml:space="preserve"> messages are delivered via one link.</w:t>
      </w:r>
    </w:p>
    <w:p w:rsidR="00E81959" w:rsidRDefault="00E81959" w:rsidP="00E81959">
      <w:pPr>
        <w:pStyle w:val="LGTdoc0"/>
        <w:numPr>
          <w:ilvl w:val="0"/>
          <w:numId w:val="26"/>
        </w:numPr>
        <w:spacing w:before="100" w:beforeAutospacing="1" w:afterLines="0" w:afterAutospacing="1" w:line="240" w:lineRule="auto"/>
        <w:rPr>
          <w:szCs w:val="22"/>
          <w:lang w:val="en-US"/>
        </w:rPr>
      </w:pPr>
      <w:r>
        <w:rPr>
          <w:szCs w:val="22"/>
          <w:lang w:val="en-US"/>
        </w:rPr>
        <w:t>“</w:t>
      </w:r>
      <w:r w:rsidRPr="00C84DB3">
        <w:rPr>
          <w:rFonts w:hint="eastAsia"/>
          <w:b/>
          <w:i/>
          <w:szCs w:val="22"/>
          <w:lang w:val="en-US"/>
        </w:rPr>
        <w:t>Ratio of successful links</w:t>
      </w:r>
      <w:r>
        <w:rPr>
          <w:szCs w:val="22"/>
          <w:lang w:val="en-US"/>
        </w:rPr>
        <w:t>”</w:t>
      </w:r>
    </w:p>
    <w:p w:rsidR="00E81959" w:rsidRDefault="00E81959" w:rsidP="00E81959">
      <w:pPr>
        <w:pStyle w:val="LGTdoc0"/>
        <w:numPr>
          <w:ilvl w:val="1"/>
          <w:numId w:val="26"/>
        </w:numPr>
        <w:spacing w:before="100" w:beforeAutospacing="1" w:afterLines="0" w:afterAutospacing="1" w:line="240" w:lineRule="auto"/>
        <w:rPr>
          <w:szCs w:val="22"/>
          <w:lang w:val="en-US"/>
        </w:rPr>
      </w:pPr>
      <w:r w:rsidRPr="00E81959">
        <w:rPr>
          <w:rFonts w:hint="eastAsia"/>
          <w:szCs w:val="22"/>
          <w:lang w:val="en-US"/>
        </w:rPr>
        <w:t xml:space="preserve">A link is successful if it meets the requirements on the latency (e.g., 100 </w:t>
      </w:r>
      <w:proofErr w:type="spellStart"/>
      <w:r w:rsidRPr="00E81959">
        <w:rPr>
          <w:rFonts w:hint="eastAsia"/>
          <w:szCs w:val="22"/>
          <w:lang w:val="en-US"/>
        </w:rPr>
        <w:t>ms</w:t>
      </w:r>
      <w:proofErr w:type="spellEnd"/>
      <w:r w:rsidRPr="00E81959">
        <w:rPr>
          <w:rFonts w:hint="eastAsia"/>
          <w:szCs w:val="22"/>
          <w:lang w:val="en-US"/>
        </w:rPr>
        <w:t xml:space="preserve">) and the reliability (e.g., 90 % per-message reception ratio under 100 </w:t>
      </w:r>
      <w:proofErr w:type="spellStart"/>
      <w:r w:rsidRPr="00E81959">
        <w:rPr>
          <w:rFonts w:hint="eastAsia"/>
          <w:szCs w:val="22"/>
          <w:lang w:val="en-US"/>
        </w:rPr>
        <w:t>ms</w:t>
      </w:r>
      <w:proofErr w:type="spellEnd"/>
      <w:r w:rsidRPr="00E81959">
        <w:rPr>
          <w:rFonts w:hint="eastAsia"/>
          <w:szCs w:val="22"/>
          <w:lang w:val="en-US"/>
        </w:rPr>
        <w:t xml:space="preserve"> message generation period).</w:t>
      </w:r>
    </w:p>
    <w:p w:rsidR="00E81959" w:rsidRDefault="00E81959" w:rsidP="00E81959">
      <w:pPr>
        <w:pStyle w:val="LGTdoc0"/>
        <w:numPr>
          <w:ilvl w:val="1"/>
          <w:numId w:val="26"/>
        </w:numPr>
        <w:spacing w:before="100" w:beforeAutospacing="1" w:afterLines="0" w:afterAutospacing="1" w:line="240" w:lineRule="auto"/>
        <w:rPr>
          <w:szCs w:val="22"/>
          <w:lang w:val="en-US"/>
        </w:rPr>
      </w:pPr>
      <w:r w:rsidRPr="00E81959">
        <w:rPr>
          <w:szCs w:val="22"/>
          <w:lang w:val="en-US"/>
        </w:rPr>
        <w:t>Count the portion of the successful links out of all the links within the coverage requirement (e.g., 100 m)</w:t>
      </w:r>
      <w:r w:rsidR="00767CDA">
        <w:rPr>
          <w:rFonts w:hint="eastAsia"/>
          <w:szCs w:val="22"/>
          <w:lang w:val="en-US"/>
        </w:rPr>
        <w:t xml:space="preserve"> for each transmitter</w:t>
      </w:r>
      <w:r w:rsidRPr="00E81959">
        <w:rPr>
          <w:szCs w:val="22"/>
          <w:lang w:val="en-US"/>
        </w:rPr>
        <w:t>.</w:t>
      </w:r>
    </w:p>
    <w:p w:rsidR="003F0EB3" w:rsidRPr="003F0EB3" w:rsidRDefault="00C963A4" w:rsidP="003F0EB3">
      <w:pPr>
        <w:pStyle w:val="LGTdoc0"/>
        <w:numPr>
          <w:ilvl w:val="1"/>
          <w:numId w:val="26"/>
        </w:numPr>
        <w:spacing w:before="100" w:beforeAutospacing="1" w:afterLines="0" w:afterAutospacing="1" w:line="240" w:lineRule="auto"/>
        <w:rPr>
          <w:szCs w:val="22"/>
          <w:lang w:val="en-US"/>
        </w:rPr>
      </w:pPr>
      <w:r w:rsidRPr="00C963A4">
        <w:rPr>
          <w:szCs w:val="22"/>
          <w:lang w:val="en-US"/>
        </w:rPr>
        <w:t>CDF as well as mean, median, 5% and 95% value</w:t>
      </w:r>
      <w:r w:rsidR="003F0EB3">
        <w:rPr>
          <w:rFonts w:hint="eastAsia"/>
          <w:szCs w:val="22"/>
          <w:lang w:val="en-US"/>
        </w:rPr>
        <w:t>s can be used</w:t>
      </w:r>
      <w:r w:rsidR="003F3136">
        <w:rPr>
          <w:rFonts w:hint="eastAsia"/>
          <w:szCs w:val="22"/>
          <w:lang w:val="en-US"/>
        </w:rPr>
        <w:t>.</w:t>
      </w:r>
    </w:p>
    <w:p w:rsidR="003F0EB3" w:rsidRDefault="003F0EB3" w:rsidP="0067253F">
      <w:pPr>
        <w:pStyle w:val="LGTdoc0"/>
        <w:spacing w:before="100" w:beforeAutospacing="1" w:afterLines="0" w:afterAutospacing="1" w:line="240" w:lineRule="auto"/>
        <w:rPr>
          <w:szCs w:val="22"/>
          <w:lang w:val="en-US"/>
        </w:rPr>
      </w:pPr>
      <w:r>
        <w:rPr>
          <w:rFonts w:hint="eastAsia"/>
          <w:szCs w:val="22"/>
          <w:lang w:val="en-US"/>
        </w:rPr>
        <w:t>We note that this metric requires enough samples for each link to decide whether the link is successful or not. Thus, it is more relevant to the static simulation where the large scale channel does not change in each link.</w:t>
      </w:r>
    </w:p>
    <w:p w:rsidR="0079165C" w:rsidRDefault="0067253F" w:rsidP="0067253F">
      <w:pPr>
        <w:pStyle w:val="LGTdoc0"/>
        <w:spacing w:before="100" w:beforeAutospacing="1" w:afterLines="0" w:afterAutospacing="1" w:line="240" w:lineRule="auto"/>
        <w:rPr>
          <w:szCs w:val="22"/>
          <w:lang w:val="en-US"/>
        </w:rPr>
      </w:pPr>
      <w:r>
        <w:rPr>
          <w:rFonts w:hint="eastAsia"/>
          <w:szCs w:val="22"/>
          <w:lang w:val="en-US"/>
        </w:rPr>
        <w:t xml:space="preserve">Figure 1 </w:t>
      </w:r>
      <w:r w:rsidR="00F01E44">
        <w:rPr>
          <w:rFonts w:hint="eastAsia"/>
          <w:szCs w:val="22"/>
          <w:lang w:val="en-US"/>
        </w:rPr>
        <w:t>shows</w:t>
      </w:r>
      <w:r>
        <w:rPr>
          <w:rFonts w:hint="eastAsia"/>
          <w:szCs w:val="22"/>
          <w:lang w:val="en-US"/>
        </w:rPr>
        <w:t xml:space="preserve"> </w:t>
      </w:r>
      <w:r w:rsidR="00E23358">
        <w:rPr>
          <w:rFonts w:hint="eastAsia"/>
          <w:szCs w:val="22"/>
          <w:lang w:val="en-US"/>
        </w:rPr>
        <w:t>an</w:t>
      </w:r>
      <w:r>
        <w:rPr>
          <w:rFonts w:hint="eastAsia"/>
          <w:szCs w:val="22"/>
          <w:lang w:val="en-US"/>
        </w:rPr>
        <w:t xml:space="preserve"> example</w:t>
      </w:r>
      <w:r w:rsidR="00F01E44">
        <w:rPr>
          <w:rFonts w:hint="eastAsia"/>
          <w:szCs w:val="22"/>
          <w:lang w:val="en-US"/>
        </w:rPr>
        <w:t xml:space="preserve"> where</w:t>
      </w:r>
      <w:r w:rsidR="00E23358">
        <w:rPr>
          <w:rFonts w:hint="eastAsia"/>
          <w:szCs w:val="22"/>
          <w:lang w:val="en-US"/>
        </w:rPr>
        <w:t xml:space="preserve"> the performance metric of </w:t>
      </w:r>
      <w:r w:rsidR="00E23358">
        <w:rPr>
          <w:szCs w:val="22"/>
          <w:lang w:val="en-US"/>
        </w:rPr>
        <w:t>“</w:t>
      </w:r>
      <w:r w:rsidR="00E23358" w:rsidRPr="00A9721C">
        <w:rPr>
          <w:rFonts w:hint="eastAsia"/>
          <w:i/>
          <w:szCs w:val="22"/>
          <w:lang w:val="en-US"/>
        </w:rPr>
        <w:t>ratio of successful links</w:t>
      </w:r>
      <w:r w:rsidR="00E23358">
        <w:rPr>
          <w:szCs w:val="22"/>
          <w:lang w:val="en-US"/>
        </w:rPr>
        <w:t>”</w:t>
      </w:r>
      <w:r w:rsidR="00E23358">
        <w:rPr>
          <w:rFonts w:hint="eastAsia"/>
          <w:szCs w:val="22"/>
          <w:lang w:val="en-US"/>
        </w:rPr>
        <w:t xml:space="preserve"> is applied. Here, it is assumed that from the perspective of transmitter (i.e., </w:t>
      </w:r>
      <w:r w:rsidR="00E23358">
        <w:rPr>
          <w:szCs w:val="22"/>
          <w:lang w:val="en-US"/>
        </w:rPr>
        <w:t>vehicle mar</w:t>
      </w:r>
      <w:r w:rsidR="00E23358">
        <w:rPr>
          <w:rFonts w:hint="eastAsia"/>
          <w:szCs w:val="22"/>
          <w:lang w:val="en-US"/>
        </w:rPr>
        <w:t>k</w:t>
      </w:r>
      <w:r w:rsidR="00E23358">
        <w:rPr>
          <w:szCs w:val="22"/>
          <w:lang w:val="en-US"/>
        </w:rPr>
        <w:t>ed with red)</w:t>
      </w:r>
      <w:r w:rsidR="00E23358">
        <w:rPr>
          <w:rFonts w:hint="eastAsia"/>
          <w:szCs w:val="22"/>
          <w:lang w:val="en-US"/>
        </w:rPr>
        <w:t xml:space="preserve">, there exist 16 vehicles within the coverage </w:t>
      </w:r>
      <w:r w:rsidR="00E23358">
        <w:rPr>
          <w:szCs w:val="22"/>
          <w:lang w:val="en-US"/>
        </w:rPr>
        <w:t>requirement</w:t>
      </w:r>
      <w:r w:rsidR="00E23358">
        <w:rPr>
          <w:rFonts w:hint="eastAsia"/>
          <w:szCs w:val="22"/>
          <w:lang w:val="en-US"/>
        </w:rPr>
        <w:t xml:space="preserve"> of </w:t>
      </w:r>
      <w:r w:rsidR="00E23358">
        <w:rPr>
          <w:szCs w:val="22"/>
          <w:lang w:val="en-US"/>
        </w:rPr>
        <w:t>‘</w:t>
      </w:r>
      <w:r w:rsidR="00E23358">
        <w:rPr>
          <w:rFonts w:hint="eastAsia"/>
          <w:szCs w:val="22"/>
          <w:lang w:val="en-US"/>
        </w:rPr>
        <w:t>100 m</w:t>
      </w:r>
      <w:r w:rsidR="00E23358">
        <w:rPr>
          <w:szCs w:val="22"/>
          <w:lang w:val="en-US"/>
        </w:rPr>
        <w:t>’</w:t>
      </w:r>
      <w:r w:rsidR="00F01E44">
        <w:rPr>
          <w:rFonts w:hint="eastAsia"/>
          <w:szCs w:val="22"/>
          <w:lang w:val="en-US"/>
        </w:rPr>
        <w:t>.</w:t>
      </w:r>
      <w:r w:rsidR="007663DF">
        <w:rPr>
          <w:rFonts w:hint="eastAsia"/>
          <w:szCs w:val="22"/>
          <w:lang w:val="en-US"/>
        </w:rPr>
        <w:t xml:space="preserve"> </w:t>
      </w:r>
      <w:r w:rsidR="0079165C">
        <w:rPr>
          <w:rFonts w:hint="eastAsia"/>
          <w:szCs w:val="22"/>
          <w:lang w:val="en-US"/>
        </w:rPr>
        <w:t>Since only 1</w:t>
      </w:r>
      <w:r w:rsidR="000B233C">
        <w:rPr>
          <w:rFonts w:hint="eastAsia"/>
          <w:szCs w:val="22"/>
          <w:lang w:val="en-US"/>
        </w:rPr>
        <w:t>3</w:t>
      </w:r>
      <w:r w:rsidR="0079165C">
        <w:rPr>
          <w:rFonts w:hint="eastAsia"/>
          <w:szCs w:val="22"/>
          <w:lang w:val="en-US"/>
        </w:rPr>
        <w:t xml:space="preserve"> vehicles </w:t>
      </w:r>
      <w:r w:rsidR="00251D24">
        <w:rPr>
          <w:rFonts w:hint="eastAsia"/>
          <w:szCs w:val="22"/>
          <w:lang w:val="en-US"/>
        </w:rPr>
        <w:t xml:space="preserve">(i.e., </w:t>
      </w:r>
      <w:r w:rsidR="00251D24">
        <w:rPr>
          <w:szCs w:val="22"/>
          <w:lang w:val="en-US"/>
        </w:rPr>
        <w:t>vehicle mar</w:t>
      </w:r>
      <w:r w:rsidR="00251D24">
        <w:rPr>
          <w:rFonts w:hint="eastAsia"/>
          <w:szCs w:val="22"/>
          <w:lang w:val="en-US"/>
        </w:rPr>
        <w:t>k</w:t>
      </w:r>
      <w:r w:rsidR="00251D24">
        <w:rPr>
          <w:szCs w:val="22"/>
          <w:lang w:val="en-US"/>
        </w:rPr>
        <w:t xml:space="preserve">ed with </w:t>
      </w:r>
      <w:r w:rsidR="00251D24">
        <w:rPr>
          <w:rFonts w:hint="eastAsia"/>
          <w:szCs w:val="22"/>
          <w:lang w:val="en-US"/>
        </w:rPr>
        <w:t>blue</w:t>
      </w:r>
      <w:r w:rsidR="00251D24">
        <w:rPr>
          <w:szCs w:val="22"/>
          <w:lang w:val="en-US"/>
        </w:rPr>
        <w:t>)</w:t>
      </w:r>
      <w:r w:rsidR="0079165C">
        <w:rPr>
          <w:rFonts w:hint="eastAsia"/>
          <w:szCs w:val="22"/>
          <w:lang w:val="en-US"/>
        </w:rPr>
        <w:t xml:space="preserve"> have the </w:t>
      </w:r>
      <w:r w:rsidR="0079165C">
        <w:rPr>
          <w:szCs w:val="22"/>
          <w:lang w:val="en-US"/>
        </w:rPr>
        <w:t>successful</w:t>
      </w:r>
      <w:r w:rsidR="0079165C">
        <w:rPr>
          <w:rFonts w:hint="eastAsia"/>
          <w:szCs w:val="22"/>
          <w:lang w:val="en-US"/>
        </w:rPr>
        <w:t xml:space="preserve"> link with the transmitter</w:t>
      </w:r>
      <w:r w:rsidR="003F0EB3">
        <w:rPr>
          <w:rFonts w:hint="eastAsia"/>
          <w:szCs w:val="22"/>
          <w:lang w:val="en-US"/>
        </w:rPr>
        <w:t xml:space="preserve"> (e.g., the message loss </w:t>
      </w:r>
      <w:r w:rsidR="003F0EB3">
        <w:rPr>
          <w:szCs w:val="22"/>
          <w:lang w:val="en-US"/>
        </w:rPr>
        <w:t>probability</w:t>
      </w:r>
      <w:r w:rsidR="003F0EB3">
        <w:rPr>
          <w:rFonts w:hint="eastAsia"/>
          <w:szCs w:val="22"/>
          <w:lang w:val="en-US"/>
        </w:rPr>
        <w:t xml:space="preserve"> is less than 10%)</w:t>
      </w:r>
      <w:r w:rsidR="0079165C">
        <w:rPr>
          <w:rFonts w:hint="eastAsia"/>
          <w:szCs w:val="22"/>
          <w:lang w:val="en-US"/>
        </w:rPr>
        <w:t xml:space="preserve">, </w:t>
      </w:r>
      <w:r w:rsidR="0079165C" w:rsidRPr="00E81959">
        <w:rPr>
          <w:szCs w:val="22"/>
          <w:lang w:val="en-US"/>
        </w:rPr>
        <w:t>the portion of the successful links out of all the links</w:t>
      </w:r>
      <w:r w:rsidR="0079165C">
        <w:rPr>
          <w:rFonts w:hint="eastAsia"/>
          <w:szCs w:val="22"/>
          <w:lang w:val="en-US"/>
        </w:rPr>
        <w:t xml:space="preserve"> </w:t>
      </w:r>
      <w:r w:rsidR="00A9721C">
        <w:rPr>
          <w:rFonts w:hint="eastAsia"/>
          <w:szCs w:val="22"/>
          <w:lang w:val="en-US"/>
        </w:rPr>
        <w:t>is</w:t>
      </w:r>
      <w:r w:rsidR="00251D24">
        <w:rPr>
          <w:rFonts w:hint="eastAsia"/>
          <w:szCs w:val="22"/>
          <w:lang w:val="en-US"/>
        </w:rPr>
        <w:t xml:space="preserve"> </w:t>
      </w:r>
      <w:r w:rsidR="000B233C">
        <w:rPr>
          <w:rFonts w:hint="eastAsia"/>
          <w:szCs w:val="22"/>
          <w:lang w:val="en-US"/>
        </w:rPr>
        <w:t xml:space="preserve">about </w:t>
      </w:r>
      <w:r w:rsidR="00251D24">
        <w:rPr>
          <w:szCs w:val="22"/>
          <w:lang w:val="en-US"/>
        </w:rPr>
        <w:t>‘</w:t>
      </w:r>
      <w:r w:rsidR="00251D24">
        <w:rPr>
          <w:rFonts w:hint="eastAsia"/>
          <w:szCs w:val="22"/>
          <w:lang w:val="en-US"/>
        </w:rPr>
        <w:t>0.</w:t>
      </w:r>
      <w:r w:rsidR="000B233C">
        <w:rPr>
          <w:rFonts w:hint="eastAsia"/>
          <w:szCs w:val="22"/>
          <w:lang w:val="en-US"/>
        </w:rPr>
        <w:t>81</w:t>
      </w:r>
      <w:r w:rsidR="00251D24">
        <w:rPr>
          <w:szCs w:val="22"/>
          <w:lang w:val="en-US"/>
        </w:rPr>
        <w:t>’</w:t>
      </w:r>
      <w:r w:rsidR="00767CDA">
        <w:rPr>
          <w:rFonts w:hint="eastAsia"/>
          <w:szCs w:val="22"/>
          <w:lang w:val="en-US"/>
        </w:rPr>
        <w:t xml:space="preserve"> for the specific transmitter</w:t>
      </w:r>
      <w:r w:rsidR="00251D24">
        <w:rPr>
          <w:rFonts w:hint="eastAsia"/>
          <w:szCs w:val="22"/>
          <w:lang w:val="en-US"/>
        </w:rPr>
        <w:t xml:space="preserve">. </w:t>
      </w:r>
    </w:p>
    <w:p w:rsidR="00C40E65" w:rsidRPr="0067253F" w:rsidRDefault="00C40E65" w:rsidP="00C40E65">
      <w:pPr>
        <w:pStyle w:val="LGTdoc0"/>
        <w:spacing w:before="100" w:beforeAutospacing="1" w:afterLines="0" w:afterAutospacing="1" w:line="240" w:lineRule="auto"/>
        <w:ind w:left="1625"/>
        <w:rPr>
          <w:szCs w:val="22"/>
          <w:lang w:val="en-US"/>
        </w:rPr>
      </w:pPr>
    </w:p>
    <w:p w:rsidR="00C40E65" w:rsidRDefault="007A198A" w:rsidP="0067253F">
      <w:pPr>
        <w:pStyle w:val="LGTdoc0"/>
        <w:spacing w:before="100" w:beforeAutospacing="1" w:afterLines="0" w:afterAutospacing="1" w:line="240" w:lineRule="auto"/>
        <w:jc w:val="center"/>
        <w:rPr>
          <w:szCs w:val="22"/>
          <w:lang w:val="en-US"/>
        </w:rPr>
      </w:pPr>
      <w:r>
        <w:pict>
          <v:shape id="_x0000_i1025" type="#_x0000_t75" style="width:431.3pt;height:329.25pt;mso-position-vertical:absolute">
            <v:imagedata r:id="rId9" o:title=""/>
          </v:shape>
        </w:pict>
      </w:r>
    </w:p>
    <w:p w:rsidR="00705741" w:rsidRDefault="00C40E65" w:rsidP="00C40E65">
      <w:pPr>
        <w:pStyle w:val="LGTdoc0"/>
        <w:spacing w:before="100" w:beforeAutospacing="1" w:afterLines="0" w:afterAutospacing="1" w:line="240" w:lineRule="auto"/>
        <w:jc w:val="center"/>
        <w:rPr>
          <w:szCs w:val="22"/>
          <w:lang w:val="en-US"/>
        </w:rPr>
      </w:pPr>
      <w:proofErr w:type="gramStart"/>
      <w:r>
        <w:rPr>
          <w:rFonts w:hint="eastAsia"/>
          <w:szCs w:val="22"/>
          <w:lang w:val="en-US"/>
        </w:rPr>
        <w:t>Figure 1</w:t>
      </w:r>
      <w:r w:rsidR="000F2635">
        <w:rPr>
          <w:rFonts w:hint="eastAsia"/>
          <w:szCs w:val="22"/>
          <w:lang w:val="en-US"/>
        </w:rPr>
        <w:t>.</w:t>
      </w:r>
      <w:proofErr w:type="gramEnd"/>
      <w:r w:rsidR="000F2635" w:rsidRPr="000F2635">
        <w:t xml:space="preserve"> </w:t>
      </w:r>
      <w:r w:rsidR="000F2635">
        <w:rPr>
          <w:rFonts w:hint="eastAsia"/>
          <w:szCs w:val="22"/>
          <w:lang w:val="en-US"/>
        </w:rPr>
        <w:t>A</w:t>
      </w:r>
      <w:r w:rsidR="000F2635" w:rsidRPr="000F2635">
        <w:rPr>
          <w:szCs w:val="22"/>
          <w:lang w:val="en-US"/>
        </w:rPr>
        <w:t>n example where the performance metric of “</w:t>
      </w:r>
      <w:r w:rsidR="000F2635" w:rsidRPr="00A9721C">
        <w:rPr>
          <w:i/>
          <w:szCs w:val="22"/>
          <w:lang w:val="en-US"/>
        </w:rPr>
        <w:t>ratio of successful links</w:t>
      </w:r>
      <w:r w:rsidR="000F2635" w:rsidRPr="000F2635">
        <w:rPr>
          <w:szCs w:val="22"/>
          <w:lang w:val="en-US"/>
        </w:rPr>
        <w:t>” is applied</w:t>
      </w:r>
    </w:p>
    <w:p w:rsidR="00A9721C" w:rsidRDefault="00A9721C" w:rsidP="005D75E8">
      <w:pPr>
        <w:pStyle w:val="LGTdoc0"/>
        <w:spacing w:before="100" w:beforeAutospacing="1" w:afterLines="0" w:afterAutospacing="1" w:line="240" w:lineRule="auto"/>
        <w:ind w:firstLine="425"/>
        <w:rPr>
          <w:szCs w:val="22"/>
          <w:lang w:val="en-US"/>
        </w:rPr>
      </w:pPr>
    </w:p>
    <w:p w:rsidR="009B1CB7" w:rsidRDefault="00767CDA" w:rsidP="00AD3103">
      <w:pPr>
        <w:pStyle w:val="LGTdoc0"/>
        <w:spacing w:before="100" w:beforeAutospacing="1" w:afterLines="0" w:afterAutospacing="1" w:line="240" w:lineRule="auto"/>
        <w:ind w:firstLine="425"/>
        <w:rPr>
          <w:szCs w:val="22"/>
          <w:lang w:val="en-US"/>
        </w:rPr>
      </w:pPr>
      <w:r>
        <w:rPr>
          <w:rFonts w:hint="eastAsia"/>
          <w:szCs w:val="22"/>
          <w:lang w:val="en-US"/>
        </w:rPr>
        <w:t xml:space="preserve">In the dynamic simulation where each vehicle continuously updates its location, the </w:t>
      </w:r>
      <w:r>
        <w:rPr>
          <w:szCs w:val="22"/>
          <w:lang w:val="en-US"/>
        </w:rPr>
        <w:t>performance</w:t>
      </w:r>
      <w:r>
        <w:rPr>
          <w:rFonts w:hint="eastAsia"/>
          <w:szCs w:val="22"/>
          <w:lang w:val="en-US"/>
        </w:rPr>
        <w:t xml:space="preserve"> metric needs to be defined per message, not per link. Thus, a</w:t>
      </w:r>
      <w:r w:rsidR="00CF6655">
        <w:rPr>
          <w:rFonts w:hint="eastAsia"/>
          <w:szCs w:val="22"/>
          <w:lang w:val="en-US"/>
        </w:rPr>
        <w:t xml:space="preserve">s </w:t>
      </w:r>
      <w:r w:rsidR="004F2164">
        <w:rPr>
          <w:szCs w:val="22"/>
          <w:lang w:val="en-US"/>
        </w:rPr>
        <w:t>another</w:t>
      </w:r>
      <w:r w:rsidR="00CF6655">
        <w:rPr>
          <w:rFonts w:hint="eastAsia"/>
          <w:szCs w:val="22"/>
          <w:lang w:val="en-US"/>
        </w:rPr>
        <w:t xml:space="preserve"> </w:t>
      </w:r>
      <w:r w:rsidR="004F2164">
        <w:rPr>
          <w:rFonts w:hint="eastAsia"/>
          <w:szCs w:val="22"/>
          <w:lang w:val="en-US"/>
        </w:rPr>
        <w:t xml:space="preserve">performance </w:t>
      </w:r>
      <w:r w:rsidR="004F2164">
        <w:rPr>
          <w:szCs w:val="22"/>
          <w:lang w:val="en-US"/>
        </w:rPr>
        <w:t>metric</w:t>
      </w:r>
      <w:r w:rsidR="005375C5" w:rsidRPr="005375C5">
        <w:rPr>
          <w:rFonts w:hint="eastAsia"/>
          <w:szCs w:val="22"/>
          <w:lang w:val="en-US"/>
        </w:rPr>
        <w:t xml:space="preserve"> </w:t>
      </w:r>
      <w:r w:rsidR="005375C5">
        <w:rPr>
          <w:rFonts w:hint="eastAsia"/>
          <w:szCs w:val="22"/>
          <w:lang w:val="en-US"/>
        </w:rPr>
        <w:t>for V2V service</w:t>
      </w:r>
      <w:r w:rsidR="004F2164">
        <w:rPr>
          <w:rFonts w:hint="eastAsia"/>
          <w:szCs w:val="22"/>
          <w:lang w:val="en-US"/>
        </w:rPr>
        <w:t xml:space="preserve">, </w:t>
      </w:r>
      <w:r w:rsidR="004F2164" w:rsidRPr="004F2164">
        <w:rPr>
          <w:szCs w:val="22"/>
          <w:lang w:val="en-US"/>
        </w:rPr>
        <w:t>the “</w:t>
      </w:r>
      <w:r w:rsidR="00551228">
        <w:rPr>
          <w:rFonts w:hint="eastAsia"/>
          <w:b/>
          <w:i/>
          <w:szCs w:val="22"/>
          <w:lang w:val="en-US"/>
        </w:rPr>
        <w:t>message</w:t>
      </w:r>
      <w:r w:rsidR="004F2164" w:rsidRPr="004F2164">
        <w:rPr>
          <w:rFonts w:hint="eastAsia"/>
          <w:b/>
          <w:i/>
          <w:szCs w:val="22"/>
          <w:lang w:val="en-US"/>
        </w:rPr>
        <w:t xml:space="preserve"> success</w:t>
      </w:r>
      <w:r w:rsidR="004F2164" w:rsidRPr="004F2164">
        <w:rPr>
          <w:b/>
          <w:i/>
          <w:szCs w:val="22"/>
          <w:lang w:val="en-US"/>
        </w:rPr>
        <w:t xml:space="preserve"> </w:t>
      </w:r>
      <w:r w:rsidR="004F2164" w:rsidRPr="004F2164">
        <w:rPr>
          <w:rFonts w:hint="eastAsia"/>
          <w:b/>
          <w:i/>
          <w:szCs w:val="22"/>
          <w:lang w:val="en-US"/>
        </w:rPr>
        <w:t>probability</w:t>
      </w:r>
      <w:r w:rsidR="004F2164" w:rsidRPr="004F2164">
        <w:rPr>
          <w:szCs w:val="22"/>
          <w:lang w:val="en-US"/>
        </w:rPr>
        <w:t>” described below can be considered</w:t>
      </w:r>
      <w:r w:rsidR="004F2164">
        <w:rPr>
          <w:rFonts w:hint="eastAsia"/>
          <w:szCs w:val="22"/>
          <w:lang w:val="en-US"/>
        </w:rPr>
        <w:t>.</w:t>
      </w:r>
      <w:r w:rsidR="008F4AB1" w:rsidRPr="008F4AB1">
        <w:rPr>
          <w:szCs w:val="22"/>
          <w:lang w:val="en-US"/>
        </w:rPr>
        <w:t xml:space="preserve"> </w:t>
      </w:r>
    </w:p>
    <w:p w:rsidR="004F2164" w:rsidRPr="004F2164" w:rsidRDefault="0073576D" w:rsidP="004F2164">
      <w:pPr>
        <w:pStyle w:val="LGTdoc0"/>
        <w:numPr>
          <w:ilvl w:val="0"/>
          <w:numId w:val="26"/>
        </w:numPr>
        <w:spacing w:before="100" w:beforeAutospacing="1" w:afterLines="0" w:afterAutospacing="1" w:line="240" w:lineRule="auto"/>
        <w:rPr>
          <w:b/>
          <w:szCs w:val="22"/>
          <w:lang w:val="en-US"/>
        </w:rPr>
      </w:pPr>
      <w:r w:rsidRPr="004F2164">
        <w:rPr>
          <w:b/>
          <w:szCs w:val="22"/>
          <w:lang w:val="en-US"/>
        </w:rPr>
        <w:t xml:space="preserve"> </w:t>
      </w:r>
      <w:r w:rsidR="004F2164" w:rsidRPr="004F2164">
        <w:rPr>
          <w:b/>
          <w:szCs w:val="22"/>
          <w:lang w:val="en-US"/>
        </w:rPr>
        <w:t>“</w:t>
      </w:r>
      <w:r w:rsidR="00551228">
        <w:rPr>
          <w:rFonts w:hint="eastAsia"/>
          <w:b/>
          <w:i/>
          <w:szCs w:val="22"/>
          <w:lang w:val="en-US"/>
        </w:rPr>
        <w:t>Message</w:t>
      </w:r>
      <w:r w:rsidR="004F2164" w:rsidRPr="004F2164">
        <w:rPr>
          <w:rFonts w:hint="eastAsia"/>
          <w:b/>
          <w:i/>
          <w:szCs w:val="22"/>
          <w:lang w:val="en-US"/>
        </w:rPr>
        <w:t xml:space="preserve"> success</w:t>
      </w:r>
      <w:r w:rsidR="004F2164" w:rsidRPr="004F2164">
        <w:rPr>
          <w:b/>
          <w:i/>
          <w:szCs w:val="22"/>
          <w:lang w:val="en-US"/>
        </w:rPr>
        <w:t xml:space="preserve"> </w:t>
      </w:r>
      <w:r w:rsidR="004F2164" w:rsidRPr="004F2164">
        <w:rPr>
          <w:rFonts w:hint="eastAsia"/>
          <w:b/>
          <w:i/>
          <w:szCs w:val="22"/>
          <w:lang w:val="en-US"/>
        </w:rPr>
        <w:t>probability</w:t>
      </w:r>
      <w:r w:rsidR="004F2164" w:rsidRPr="004F2164">
        <w:rPr>
          <w:b/>
          <w:szCs w:val="22"/>
          <w:lang w:val="en-US"/>
        </w:rPr>
        <w:t>”</w:t>
      </w:r>
    </w:p>
    <w:p w:rsidR="00767CDA" w:rsidRDefault="00767CDA" w:rsidP="00D91EEF">
      <w:pPr>
        <w:pStyle w:val="LGTdoc0"/>
        <w:numPr>
          <w:ilvl w:val="1"/>
          <w:numId w:val="26"/>
        </w:numPr>
        <w:spacing w:before="100" w:beforeAutospacing="1" w:afterLines="0" w:afterAutospacing="1" w:line="240" w:lineRule="auto"/>
        <w:rPr>
          <w:szCs w:val="22"/>
          <w:lang w:val="en-US"/>
        </w:rPr>
      </w:pPr>
      <w:r>
        <w:rPr>
          <w:rFonts w:hint="eastAsia"/>
          <w:szCs w:val="22"/>
          <w:lang w:val="en-US"/>
        </w:rPr>
        <w:t>Define the set of target RX UEs that are within the range of [</w:t>
      </w:r>
      <w:r w:rsidRPr="00D91EEF">
        <w:rPr>
          <w:rFonts w:hint="eastAsia"/>
          <w:szCs w:val="22"/>
          <w:lang w:val="en-US"/>
        </w:rPr>
        <w:t xml:space="preserve">target </w:t>
      </w:r>
      <w:r>
        <w:rPr>
          <w:rFonts w:hint="eastAsia"/>
          <w:szCs w:val="22"/>
          <w:lang w:val="en-US"/>
        </w:rPr>
        <w:t>range-</w:t>
      </w:r>
      <w:r>
        <w:rPr>
          <w:szCs w:val="22"/>
          <w:lang w:val="en-US"/>
        </w:rPr>
        <w:t>Δ</w:t>
      </w:r>
      <w:r>
        <w:rPr>
          <w:rFonts w:hint="eastAsia"/>
          <w:szCs w:val="22"/>
          <w:lang w:val="en-US"/>
        </w:rPr>
        <w:t xml:space="preserve">, </w:t>
      </w:r>
      <w:r w:rsidRPr="00D91EEF">
        <w:rPr>
          <w:rFonts w:hint="eastAsia"/>
          <w:szCs w:val="22"/>
          <w:lang w:val="en-US"/>
        </w:rPr>
        <w:t xml:space="preserve">target </w:t>
      </w:r>
      <w:proofErr w:type="spellStart"/>
      <w:r>
        <w:rPr>
          <w:rFonts w:hint="eastAsia"/>
          <w:szCs w:val="22"/>
          <w:lang w:val="en-US"/>
        </w:rPr>
        <w:t>range+</w:t>
      </w:r>
      <w:r>
        <w:rPr>
          <w:szCs w:val="22"/>
          <w:lang w:val="en-US"/>
        </w:rPr>
        <w:t>Δ</w:t>
      </w:r>
      <w:proofErr w:type="spellEnd"/>
      <w:r>
        <w:rPr>
          <w:rFonts w:hint="eastAsia"/>
          <w:szCs w:val="22"/>
          <w:lang w:val="en-US"/>
        </w:rPr>
        <w:t xml:space="preserve">] for each message transmission where </w:t>
      </w:r>
      <w:r>
        <w:rPr>
          <w:szCs w:val="22"/>
          <w:lang w:val="en-US"/>
        </w:rPr>
        <w:t>Δ</w:t>
      </w:r>
      <w:r>
        <w:rPr>
          <w:rFonts w:hint="eastAsia"/>
          <w:szCs w:val="22"/>
          <w:lang w:val="en-US"/>
        </w:rPr>
        <w:t xml:space="preserve"> is the predefined offset.</w:t>
      </w:r>
    </w:p>
    <w:p w:rsidR="00767CDA" w:rsidRDefault="00767CDA" w:rsidP="00D91EEF">
      <w:pPr>
        <w:pStyle w:val="LGTdoc0"/>
        <w:numPr>
          <w:ilvl w:val="1"/>
          <w:numId w:val="26"/>
        </w:numPr>
        <w:spacing w:before="100" w:beforeAutospacing="1" w:afterLines="0" w:afterAutospacing="1" w:line="240" w:lineRule="auto"/>
        <w:rPr>
          <w:szCs w:val="22"/>
          <w:lang w:val="en-US"/>
        </w:rPr>
      </w:pPr>
      <w:r>
        <w:rPr>
          <w:rFonts w:hint="eastAsia"/>
          <w:szCs w:val="22"/>
          <w:lang w:val="en-US"/>
        </w:rPr>
        <w:t>Calculate the ratio of UEs successfully receive the message out of the target RX UEs.</w:t>
      </w:r>
    </w:p>
    <w:p w:rsidR="00767CDA" w:rsidRDefault="00A90BBC" w:rsidP="00D91EEF">
      <w:pPr>
        <w:pStyle w:val="LGTdoc0"/>
        <w:numPr>
          <w:ilvl w:val="1"/>
          <w:numId w:val="26"/>
        </w:numPr>
        <w:spacing w:before="100" w:beforeAutospacing="1" w:afterLines="0" w:afterAutospacing="1" w:line="240" w:lineRule="auto"/>
        <w:rPr>
          <w:szCs w:val="22"/>
          <w:lang w:val="en-US"/>
        </w:rPr>
      </w:pPr>
      <w:r>
        <w:rPr>
          <w:rFonts w:hint="eastAsia"/>
          <w:szCs w:val="22"/>
          <w:lang w:val="en-US"/>
        </w:rPr>
        <w:t>It is difficult to have the CDF as</w:t>
      </w:r>
      <w:r w:rsidR="00767CDA">
        <w:rPr>
          <w:rFonts w:hint="eastAsia"/>
          <w:szCs w:val="22"/>
          <w:lang w:val="en-US"/>
        </w:rPr>
        <w:t xml:space="preserve"> this is a per-message metric</w:t>
      </w:r>
      <w:r>
        <w:rPr>
          <w:rFonts w:hint="eastAsia"/>
          <w:szCs w:val="22"/>
          <w:lang w:val="en-US"/>
        </w:rPr>
        <w:t xml:space="preserve">. The average value or the probability that the metric is below the </w:t>
      </w:r>
      <w:r>
        <w:rPr>
          <w:szCs w:val="22"/>
          <w:lang w:val="en-US"/>
        </w:rPr>
        <w:t>reliability</w:t>
      </w:r>
      <w:r>
        <w:rPr>
          <w:rFonts w:hint="eastAsia"/>
          <w:szCs w:val="22"/>
          <w:lang w:val="en-US"/>
        </w:rPr>
        <w:t xml:space="preserve"> requirement can be used.</w:t>
      </w:r>
    </w:p>
    <w:p w:rsidR="000D31AD" w:rsidRDefault="000D31AD" w:rsidP="00F62E29">
      <w:pPr>
        <w:pStyle w:val="LGTdoc0"/>
        <w:spacing w:before="100" w:beforeAutospacing="1" w:afterLines="0" w:afterAutospacing="1" w:line="240" w:lineRule="auto"/>
        <w:ind w:left="1625"/>
        <w:rPr>
          <w:szCs w:val="22"/>
          <w:lang w:val="en-US"/>
        </w:rPr>
      </w:pPr>
    </w:p>
    <w:p w:rsidR="00F0292F" w:rsidRDefault="00AD3103" w:rsidP="00AD3103">
      <w:pPr>
        <w:pStyle w:val="LGTdoc0"/>
        <w:spacing w:before="100" w:beforeAutospacing="1" w:afterLines="0" w:afterAutospacing="1" w:line="240" w:lineRule="auto"/>
        <w:rPr>
          <w:szCs w:val="22"/>
          <w:lang w:val="en-US"/>
        </w:rPr>
      </w:pPr>
      <w:r>
        <w:rPr>
          <w:rFonts w:hint="eastAsia"/>
          <w:szCs w:val="22"/>
          <w:lang w:val="en-US"/>
        </w:rPr>
        <w:t xml:space="preserve">Figure 2 shows an example where the performance metric of </w:t>
      </w:r>
      <w:r>
        <w:rPr>
          <w:szCs w:val="22"/>
          <w:lang w:val="en-US"/>
        </w:rPr>
        <w:t>“</w:t>
      </w:r>
      <w:r w:rsidR="00551228">
        <w:rPr>
          <w:rFonts w:hint="eastAsia"/>
          <w:i/>
          <w:szCs w:val="22"/>
          <w:lang w:val="en-US"/>
        </w:rPr>
        <w:t>message</w:t>
      </w:r>
      <w:r w:rsidRPr="00AD3103">
        <w:rPr>
          <w:i/>
          <w:szCs w:val="22"/>
          <w:lang w:val="en-US"/>
        </w:rPr>
        <w:t xml:space="preserve"> success probability</w:t>
      </w:r>
      <w:r>
        <w:rPr>
          <w:szCs w:val="22"/>
          <w:lang w:val="en-US"/>
        </w:rPr>
        <w:t>”</w:t>
      </w:r>
      <w:r>
        <w:rPr>
          <w:rFonts w:hint="eastAsia"/>
          <w:szCs w:val="22"/>
          <w:lang w:val="en-US"/>
        </w:rPr>
        <w:t xml:space="preserve"> is applied. Here, the same distribution of vehicles </w:t>
      </w:r>
      <w:r w:rsidR="0020436A">
        <w:rPr>
          <w:rFonts w:hint="eastAsia"/>
          <w:szCs w:val="22"/>
          <w:lang w:val="en-US"/>
        </w:rPr>
        <w:t xml:space="preserve">as </w:t>
      </w:r>
      <w:r>
        <w:rPr>
          <w:rFonts w:hint="eastAsia"/>
          <w:szCs w:val="22"/>
          <w:lang w:val="en-US"/>
        </w:rPr>
        <w:t>in</w:t>
      </w:r>
      <w:r w:rsidR="000C5942">
        <w:rPr>
          <w:rFonts w:hint="eastAsia"/>
          <w:szCs w:val="22"/>
          <w:lang w:val="en-US"/>
        </w:rPr>
        <w:t xml:space="preserve"> Figure 1</w:t>
      </w:r>
      <w:r w:rsidR="00AE14D8">
        <w:rPr>
          <w:rFonts w:hint="eastAsia"/>
          <w:szCs w:val="22"/>
          <w:lang w:val="en-US"/>
        </w:rPr>
        <w:t xml:space="preserve"> is assumed</w:t>
      </w:r>
      <w:r w:rsidR="000C5942">
        <w:rPr>
          <w:rFonts w:hint="eastAsia"/>
          <w:szCs w:val="22"/>
          <w:lang w:val="en-US"/>
        </w:rPr>
        <w:t xml:space="preserve">. </w:t>
      </w:r>
      <w:r w:rsidR="000E17FF">
        <w:rPr>
          <w:rFonts w:hint="eastAsia"/>
          <w:szCs w:val="22"/>
          <w:lang w:val="en-US"/>
        </w:rPr>
        <w:t xml:space="preserve">It is also assumed that the values of target range and </w:t>
      </w:r>
      <w:r w:rsidR="000E17FF">
        <w:rPr>
          <w:szCs w:val="22"/>
          <w:lang w:val="en-US"/>
        </w:rPr>
        <w:t>Δ</w:t>
      </w:r>
      <w:r w:rsidR="000E17FF">
        <w:rPr>
          <w:rFonts w:hint="eastAsia"/>
          <w:szCs w:val="22"/>
          <w:lang w:val="en-US"/>
        </w:rPr>
        <w:t xml:space="preserve"> are set to </w:t>
      </w:r>
      <w:r w:rsidR="000E17FF">
        <w:rPr>
          <w:szCs w:val="22"/>
          <w:lang w:val="en-US"/>
        </w:rPr>
        <w:t>‘</w:t>
      </w:r>
      <w:r w:rsidR="000C5942">
        <w:rPr>
          <w:rFonts w:hint="eastAsia"/>
          <w:szCs w:val="22"/>
          <w:lang w:val="en-US"/>
        </w:rPr>
        <w:t>100 m</w:t>
      </w:r>
      <w:r w:rsidR="000C5942">
        <w:rPr>
          <w:szCs w:val="22"/>
          <w:lang w:val="en-US"/>
        </w:rPr>
        <w:t>’</w:t>
      </w:r>
      <w:r w:rsidR="000C5942">
        <w:rPr>
          <w:rFonts w:hint="eastAsia"/>
          <w:szCs w:val="22"/>
          <w:lang w:val="en-US"/>
        </w:rPr>
        <w:t xml:space="preserve"> and </w:t>
      </w:r>
      <w:r w:rsidR="000C5942">
        <w:rPr>
          <w:szCs w:val="22"/>
          <w:lang w:val="en-US"/>
        </w:rPr>
        <w:t>‘</w:t>
      </w:r>
      <w:r w:rsidR="000C5942">
        <w:rPr>
          <w:rFonts w:hint="eastAsia"/>
          <w:szCs w:val="22"/>
          <w:lang w:val="en-US"/>
        </w:rPr>
        <w:t>5 m</w:t>
      </w:r>
      <w:r w:rsidR="000C5942">
        <w:rPr>
          <w:szCs w:val="22"/>
          <w:lang w:val="en-US"/>
        </w:rPr>
        <w:t>’</w:t>
      </w:r>
      <w:r w:rsidR="000C5942">
        <w:rPr>
          <w:rFonts w:hint="eastAsia"/>
          <w:szCs w:val="22"/>
          <w:lang w:val="en-US"/>
        </w:rPr>
        <w:t xml:space="preserve"> respectively. </w:t>
      </w:r>
      <w:r w:rsidR="00F0292F">
        <w:rPr>
          <w:rFonts w:hint="eastAsia"/>
          <w:szCs w:val="22"/>
          <w:lang w:val="en-US"/>
        </w:rPr>
        <w:t xml:space="preserve">Since there are only </w:t>
      </w:r>
      <w:r w:rsidR="001C28E1">
        <w:rPr>
          <w:rFonts w:hint="eastAsia"/>
          <w:szCs w:val="22"/>
          <w:lang w:val="en-US"/>
        </w:rPr>
        <w:t>7</w:t>
      </w:r>
      <w:r w:rsidR="00A36FB9">
        <w:rPr>
          <w:rFonts w:hint="eastAsia"/>
          <w:szCs w:val="22"/>
          <w:lang w:val="en-US"/>
        </w:rPr>
        <w:t xml:space="preserve"> vehicles (i.e., </w:t>
      </w:r>
      <w:r w:rsidR="00A36FB9">
        <w:rPr>
          <w:szCs w:val="22"/>
          <w:lang w:val="en-US"/>
        </w:rPr>
        <w:t>vehicle mar</w:t>
      </w:r>
      <w:r w:rsidR="00A36FB9">
        <w:rPr>
          <w:rFonts w:hint="eastAsia"/>
          <w:szCs w:val="22"/>
          <w:lang w:val="en-US"/>
        </w:rPr>
        <w:t>k</w:t>
      </w:r>
      <w:r w:rsidR="00A36FB9">
        <w:rPr>
          <w:szCs w:val="22"/>
          <w:lang w:val="en-US"/>
        </w:rPr>
        <w:t xml:space="preserve">ed with </w:t>
      </w:r>
      <w:r w:rsidR="00A36FB9">
        <w:rPr>
          <w:rFonts w:hint="eastAsia"/>
          <w:szCs w:val="22"/>
          <w:lang w:val="en-US"/>
        </w:rPr>
        <w:t>blue</w:t>
      </w:r>
      <w:r w:rsidR="00A36FB9">
        <w:rPr>
          <w:szCs w:val="22"/>
          <w:lang w:val="en-US"/>
        </w:rPr>
        <w:t>)</w:t>
      </w:r>
      <w:r w:rsidR="00A36FB9">
        <w:rPr>
          <w:rFonts w:hint="eastAsia"/>
          <w:szCs w:val="22"/>
          <w:lang w:val="en-US"/>
        </w:rPr>
        <w:t xml:space="preserve"> which </w:t>
      </w:r>
      <w:r w:rsidR="001C28E1">
        <w:rPr>
          <w:rFonts w:hint="eastAsia"/>
          <w:szCs w:val="22"/>
          <w:lang w:val="en-US"/>
        </w:rPr>
        <w:t xml:space="preserve">successfully </w:t>
      </w:r>
      <w:r w:rsidR="00C65F90">
        <w:rPr>
          <w:rFonts w:hint="eastAsia"/>
          <w:szCs w:val="22"/>
          <w:lang w:val="en-US"/>
        </w:rPr>
        <w:t xml:space="preserve">receive </w:t>
      </w:r>
      <w:r w:rsidR="00A36FB9">
        <w:rPr>
          <w:rFonts w:hint="eastAsia"/>
          <w:szCs w:val="22"/>
          <w:lang w:val="en-US"/>
        </w:rPr>
        <w:t xml:space="preserve">the </w:t>
      </w:r>
      <w:r w:rsidR="00551228">
        <w:rPr>
          <w:rFonts w:hint="eastAsia"/>
          <w:szCs w:val="22"/>
          <w:lang w:val="en-US"/>
        </w:rPr>
        <w:t>message</w:t>
      </w:r>
      <w:r w:rsidR="00C65F90">
        <w:rPr>
          <w:rFonts w:hint="eastAsia"/>
          <w:szCs w:val="22"/>
          <w:lang w:val="en-US"/>
        </w:rPr>
        <w:t xml:space="preserve"> </w:t>
      </w:r>
      <w:r w:rsidR="00C30AD0">
        <w:rPr>
          <w:rFonts w:hint="eastAsia"/>
          <w:szCs w:val="22"/>
          <w:lang w:val="en-US"/>
        </w:rPr>
        <w:t>from</w:t>
      </w:r>
      <w:r w:rsidR="00A36FB9">
        <w:rPr>
          <w:rFonts w:hint="eastAsia"/>
          <w:szCs w:val="22"/>
          <w:lang w:val="en-US"/>
        </w:rPr>
        <w:t xml:space="preserve"> the transmitter </w:t>
      </w:r>
      <w:r w:rsidR="00C65F90">
        <w:rPr>
          <w:rFonts w:hint="eastAsia"/>
          <w:szCs w:val="22"/>
          <w:lang w:val="en-US"/>
        </w:rPr>
        <w:t xml:space="preserve">(i.e., </w:t>
      </w:r>
      <w:r w:rsidR="00C65F90">
        <w:rPr>
          <w:szCs w:val="22"/>
          <w:lang w:val="en-US"/>
        </w:rPr>
        <w:t>vehicle mar</w:t>
      </w:r>
      <w:r w:rsidR="00C65F90">
        <w:rPr>
          <w:rFonts w:hint="eastAsia"/>
          <w:szCs w:val="22"/>
          <w:lang w:val="en-US"/>
        </w:rPr>
        <w:t>k</w:t>
      </w:r>
      <w:r w:rsidR="00C65F90">
        <w:rPr>
          <w:szCs w:val="22"/>
          <w:lang w:val="en-US"/>
        </w:rPr>
        <w:t>ed with red)</w:t>
      </w:r>
      <w:r w:rsidR="00C65F90">
        <w:rPr>
          <w:rFonts w:hint="eastAsia"/>
          <w:szCs w:val="22"/>
          <w:lang w:val="en-US"/>
        </w:rPr>
        <w:t xml:space="preserve"> </w:t>
      </w:r>
      <w:r w:rsidR="00A36FB9">
        <w:rPr>
          <w:rFonts w:hint="eastAsia"/>
          <w:szCs w:val="22"/>
          <w:lang w:val="en-US"/>
        </w:rPr>
        <w:t xml:space="preserve">within [95 m, 105 m], </w:t>
      </w:r>
      <w:r w:rsidR="00A36FB9" w:rsidRPr="00A36FB9">
        <w:rPr>
          <w:szCs w:val="22"/>
          <w:lang w:val="en-US"/>
        </w:rPr>
        <w:t>the “</w:t>
      </w:r>
      <w:r w:rsidR="00551228">
        <w:rPr>
          <w:rFonts w:hint="eastAsia"/>
          <w:i/>
          <w:szCs w:val="22"/>
          <w:lang w:val="en-US"/>
        </w:rPr>
        <w:t>message</w:t>
      </w:r>
      <w:r w:rsidR="00A36FB9" w:rsidRPr="00551228">
        <w:rPr>
          <w:i/>
          <w:szCs w:val="22"/>
          <w:lang w:val="en-US"/>
        </w:rPr>
        <w:t xml:space="preserve"> success probability</w:t>
      </w:r>
      <w:r w:rsidR="00A36FB9" w:rsidRPr="00A36FB9">
        <w:rPr>
          <w:szCs w:val="22"/>
          <w:lang w:val="en-US"/>
        </w:rPr>
        <w:t>”</w:t>
      </w:r>
      <w:r w:rsidR="00A36FB9">
        <w:rPr>
          <w:rFonts w:hint="eastAsia"/>
          <w:szCs w:val="22"/>
          <w:lang w:val="en-US"/>
        </w:rPr>
        <w:t xml:space="preserve"> is about </w:t>
      </w:r>
      <w:r w:rsidR="00A36FB9">
        <w:rPr>
          <w:szCs w:val="22"/>
          <w:lang w:val="en-US"/>
        </w:rPr>
        <w:t>‘</w:t>
      </w:r>
      <w:r w:rsidR="00A36FB9">
        <w:rPr>
          <w:rFonts w:hint="eastAsia"/>
          <w:szCs w:val="22"/>
          <w:lang w:val="en-US"/>
        </w:rPr>
        <w:t>0.58</w:t>
      </w:r>
      <w:r w:rsidR="00A36FB9">
        <w:rPr>
          <w:szCs w:val="22"/>
          <w:lang w:val="en-US"/>
        </w:rPr>
        <w:t>’</w:t>
      </w:r>
      <w:r w:rsidR="00A36FB9">
        <w:rPr>
          <w:rFonts w:hint="eastAsia"/>
          <w:szCs w:val="22"/>
          <w:lang w:val="en-US"/>
        </w:rPr>
        <w:t>.</w:t>
      </w:r>
    </w:p>
    <w:p w:rsidR="000E17FF" w:rsidRDefault="000E17FF" w:rsidP="00AD3103">
      <w:pPr>
        <w:pStyle w:val="LGTdoc0"/>
        <w:spacing w:before="100" w:beforeAutospacing="1" w:afterLines="0" w:afterAutospacing="1" w:line="240" w:lineRule="auto"/>
        <w:rPr>
          <w:szCs w:val="22"/>
          <w:lang w:val="en-US"/>
        </w:rPr>
      </w:pPr>
    </w:p>
    <w:p w:rsidR="004F2164" w:rsidRPr="000F2635" w:rsidRDefault="007A198A" w:rsidP="005D75E8">
      <w:pPr>
        <w:pStyle w:val="LGTdoc0"/>
        <w:spacing w:before="100" w:beforeAutospacing="1" w:afterLines="0" w:afterAutospacing="1" w:line="240" w:lineRule="auto"/>
        <w:ind w:firstLine="425"/>
        <w:rPr>
          <w:szCs w:val="22"/>
          <w:lang w:val="en-US"/>
        </w:rPr>
      </w:pPr>
      <w:r>
        <w:lastRenderedPageBreak/>
        <w:pict>
          <v:shape id="_x0000_i1026" type="#_x0000_t75" style="width:405.45pt;height:398.45pt;mso-position-vertical:absolute">
            <v:imagedata r:id="rId10" o:title=""/>
          </v:shape>
        </w:pict>
      </w:r>
    </w:p>
    <w:p w:rsidR="00862CBC" w:rsidRDefault="00862CBC" w:rsidP="00862CBC">
      <w:pPr>
        <w:pStyle w:val="LGTdoc0"/>
        <w:spacing w:before="100" w:beforeAutospacing="1" w:afterLines="0" w:afterAutospacing="1" w:line="240" w:lineRule="auto"/>
        <w:jc w:val="center"/>
        <w:rPr>
          <w:szCs w:val="22"/>
          <w:lang w:val="en-US"/>
        </w:rPr>
      </w:pPr>
      <w:proofErr w:type="gramStart"/>
      <w:r>
        <w:rPr>
          <w:rFonts w:hint="eastAsia"/>
          <w:szCs w:val="22"/>
          <w:lang w:val="en-US"/>
        </w:rPr>
        <w:t>Figure 2.</w:t>
      </w:r>
      <w:proofErr w:type="gramEnd"/>
      <w:r w:rsidRPr="000F2635">
        <w:t xml:space="preserve"> </w:t>
      </w:r>
      <w:r>
        <w:rPr>
          <w:rFonts w:hint="eastAsia"/>
          <w:szCs w:val="22"/>
          <w:lang w:val="en-US"/>
        </w:rPr>
        <w:t>A</w:t>
      </w:r>
      <w:r w:rsidRPr="000F2635">
        <w:rPr>
          <w:szCs w:val="22"/>
          <w:lang w:val="en-US"/>
        </w:rPr>
        <w:t>n example where the performance metric of “</w:t>
      </w:r>
      <w:r w:rsidR="00A13823">
        <w:rPr>
          <w:rFonts w:hint="eastAsia"/>
          <w:i/>
          <w:szCs w:val="22"/>
          <w:lang w:val="en-US"/>
        </w:rPr>
        <w:t>message</w:t>
      </w:r>
      <w:r w:rsidRPr="00AD3103">
        <w:rPr>
          <w:i/>
          <w:szCs w:val="22"/>
          <w:lang w:val="en-US"/>
        </w:rPr>
        <w:t xml:space="preserve"> success probability</w:t>
      </w:r>
      <w:r w:rsidRPr="000F2635">
        <w:rPr>
          <w:szCs w:val="22"/>
          <w:lang w:val="en-US"/>
        </w:rPr>
        <w:t>” is applied</w:t>
      </w:r>
    </w:p>
    <w:p w:rsidR="0073576D" w:rsidRDefault="0073576D" w:rsidP="0073576D">
      <w:pPr>
        <w:pStyle w:val="LGTdoc0"/>
        <w:spacing w:before="100" w:beforeAutospacing="1" w:afterLines="0" w:afterAutospacing="1" w:line="240" w:lineRule="auto"/>
        <w:ind w:firstLine="360"/>
        <w:rPr>
          <w:szCs w:val="22"/>
          <w:lang w:val="en-US"/>
        </w:rPr>
      </w:pPr>
    </w:p>
    <w:p w:rsidR="00F67C81" w:rsidRDefault="005375C5" w:rsidP="00F62E29">
      <w:pPr>
        <w:pStyle w:val="LGTdoc0"/>
        <w:spacing w:before="100" w:beforeAutospacing="1" w:afterLines="0" w:afterAutospacing="1" w:line="240" w:lineRule="auto"/>
        <w:ind w:firstLine="360"/>
        <w:rPr>
          <w:szCs w:val="22"/>
          <w:lang w:val="en-US"/>
        </w:rPr>
      </w:pPr>
      <w:r>
        <w:rPr>
          <w:szCs w:val="22"/>
          <w:lang w:val="en-US"/>
        </w:rPr>
        <w:t>Furthermore</w:t>
      </w:r>
      <w:r>
        <w:rPr>
          <w:rFonts w:hint="eastAsia"/>
          <w:szCs w:val="22"/>
          <w:lang w:val="en-US"/>
        </w:rPr>
        <w:t>, for V2I/N</w:t>
      </w:r>
      <w:r w:rsidR="003D1863">
        <w:rPr>
          <w:rFonts w:hint="eastAsia"/>
          <w:szCs w:val="22"/>
          <w:lang w:val="en-US"/>
        </w:rPr>
        <w:t xml:space="preserve"> service</w:t>
      </w:r>
      <w:r>
        <w:rPr>
          <w:rFonts w:hint="eastAsia"/>
          <w:szCs w:val="22"/>
          <w:lang w:val="en-US"/>
        </w:rPr>
        <w:t xml:space="preserve">, </w:t>
      </w:r>
      <w:r w:rsidR="003D1863">
        <w:rPr>
          <w:rFonts w:hint="eastAsia"/>
          <w:szCs w:val="22"/>
          <w:lang w:val="en-US"/>
        </w:rPr>
        <w:t xml:space="preserve">other </w:t>
      </w:r>
      <w:r>
        <w:rPr>
          <w:rFonts w:hint="eastAsia"/>
          <w:szCs w:val="22"/>
          <w:lang w:val="en-US"/>
        </w:rPr>
        <w:t xml:space="preserve">performance metrics such as </w:t>
      </w:r>
      <w:r w:rsidR="003D1863">
        <w:rPr>
          <w:szCs w:val="22"/>
          <w:lang w:val="en-US"/>
        </w:rPr>
        <w:t>“</w:t>
      </w:r>
      <w:r>
        <w:rPr>
          <w:szCs w:val="22"/>
          <w:lang w:val="en-US"/>
        </w:rPr>
        <w:t>s</w:t>
      </w:r>
      <w:r w:rsidRPr="005375C5">
        <w:rPr>
          <w:szCs w:val="22"/>
          <w:lang w:val="en-US"/>
        </w:rPr>
        <w:t>ignaling overhead</w:t>
      </w:r>
      <w:r w:rsidR="003D1863">
        <w:rPr>
          <w:szCs w:val="22"/>
          <w:lang w:val="en-US"/>
        </w:rPr>
        <w:t>”</w:t>
      </w:r>
      <w:r>
        <w:rPr>
          <w:rFonts w:hint="eastAsia"/>
          <w:szCs w:val="22"/>
          <w:lang w:val="en-US"/>
        </w:rPr>
        <w:t xml:space="preserve">, </w:t>
      </w:r>
      <w:r w:rsidR="003D1863">
        <w:rPr>
          <w:szCs w:val="22"/>
          <w:lang w:val="en-US"/>
        </w:rPr>
        <w:t>“</w:t>
      </w:r>
      <w:r w:rsidRPr="005375C5">
        <w:rPr>
          <w:szCs w:val="22"/>
          <w:lang w:val="en-US"/>
        </w:rPr>
        <w:t>communication interruption</w:t>
      </w:r>
      <w:r w:rsidR="003D1863">
        <w:rPr>
          <w:szCs w:val="22"/>
          <w:lang w:val="en-US"/>
        </w:rPr>
        <w:t>”</w:t>
      </w:r>
      <w:r>
        <w:rPr>
          <w:rFonts w:hint="eastAsia"/>
          <w:szCs w:val="22"/>
          <w:lang w:val="en-US"/>
        </w:rPr>
        <w:t>, etc</w:t>
      </w:r>
      <w:r w:rsidR="003D1863">
        <w:rPr>
          <w:rFonts w:hint="eastAsia"/>
          <w:szCs w:val="22"/>
          <w:lang w:val="en-US"/>
        </w:rPr>
        <w:t xml:space="preserve">., can be considered. </w:t>
      </w:r>
      <w:r>
        <w:rPr>
          <w:rFonts w:hint="eastAsia"/>
          <w:szCs w:val="22"/>
          <w:lang w:val="en-US"/>
        </w:rPr>
        <w:t xml:space="preserve"> </w:t>
      </w:r>
      <w:r w:rsidR="003D1863">
        <w:rPr>
          <w:rFonts w:hint="eastAsia"/>
          <w:szCs w:val="22"/>
          <w:lang w:val="en-US"/>
        </w:rPr>
        <w:t xml:space="preserve">For V2P service, the performance metric of </w:t>
      </w:r>
      <w:r w:rsidR="003D1863">
        <w:rPr>
          <w:szCs w:val="22"/>
          <w:lang w:val="en-US"/>
        </w:rPr>
        <w:t>“battery</w:t>
      </w:r>
      <w:r w:rsidR="003D1863">
        <w:rPr>
          <w:rFonts w:hint="eastAsia"/>
          <w:szCs w:val="22"/>
          <w:lang w:val="en-US"/>
        </w:rPr>
        <w:t xml:space="preserve"> consumption</w:t>
      </w:r>
      <w:r w:rsidR="003D1863">
        <w:rPr>
          <w:szCs w:val="22"/>
          <w:lang w:val="en-US"/>
        </w:rPr>
        <w:t>”</w:t>
      </w:r>
      <w:r w:rsidR="003D1863">
        <w:rPr>
          <w:rFonts w:hint="eastAsia"/>
          <w:szCs w:val="22"/>
          <w:lang w:val="en-US"/>
        </w:rPr>
        <w:t xml:space="preserve"> can be considered</w:t>
      </w:r>
      <w:r w:rsidR="00F67C81">
        <w:rPr>
          <w:rFonts w:hint="eastAsia"/>
          <w:szCs w:val="22"/>
          <w:lang w:val="en-US"/>
        </w:rPr>
        <w:t xml:space="preserve">. Here, the same modeling of </w:t>
      </w:r>
      <w:r w:rsidR="00F67C81">
        <w:rPr>
          <w:szCs w:val="22"/>
          <w:lang w:val="en-US"/>
        </w:rPr>
        <w:t>“battery</w:t>
      </w:r>
      <w:r w:rsidR="00F67C81">
        <w:rPr>
          <w:rFonts w:hint="eastAsia"/>
          <w:szCs w:val="22"/>
          <w:lang w:val="en-US"/>
        </w:rPr>
        <w:t xml:space="preserve"> consumption</w:t>
      </w:r>
      <w:r w:rsidR="00F67C81">
        <w:rPr>
          <w:szCs w:val="22"/>
          <w:lang w:val="en-US"/>
        </w:rPr>
        <w:t>”</w:t>
      </w:r>
      <w:r w:rsidR="00F67C81">
        <w:rPr>
          <w:rFonts w:hint="eastAsia"/>
          <w:szCs w:val="22"/>
          <w:lang w:val="en-US"/>
        </w:rPr>
        <w:t xml:space="preserve"> defined in Rel-12 D2D can be reused.</w:t>
      </w:r>
    </w:p>
    <w:p w:rsidR="004670A3" w:rsidRPr="00F62E29" w:rsidRDefault="004670A3" w:rsidP="00F318F3">
      <w:pPr>
        <w:pStyle w:val="LGTdoc0"/>
        <w:spacing w:before="120" w:afterLines="0" w:line="240" w:lineRule="auto"/>
        <w:ind w:firstLine="360"/>
        <w:rPr>
          <w:szCs w:val="22"/>
          <w:lang w:val="en-US"/>
        </w:rPr>
      </w:pPr>
    </w:p>
    <w:p w:rsidR="00296E78" w:rsidRDefault="00C075FE" w:rsidP="00296E78">
      <w:pPr>
        <w:pStyle w:val="LGTdoc1"/>
        <w:numPr>
          <w:ilvl w:val="0"/>
          <w:numId w:val="3"/>
        </w:numPr>
        <w:spacing w:beforeLines="0" w:after="0" w:afterAutospacing="0"/>
        <w:rPr>
          <w:lang w:val="en-US"/>
        </w:rPr>
      </w:pPr>
      <w:r>
        <w:rPr>
          <w:rFonts w:hint="eastAsia"/>
          <w:lang w:val="en-US"/>
        </w:rPr>
        <w:t>Conclusion</w:t>
      </w:r>
    </w:p>
    <w:p w:rsidR="00335D4C" w:rsidRDefault="00527E81" w:rsidP="0000331E">
      <w:pPr>
        <w:pStyle w:val="LGTdoc0"/>
        <w:spacing w:before="120" w:afterLines="0" w:line="240" w:lineRule="auto"/>
        <w:ind w:firstLine="360"/>
        <w:rPr>
          <w:szCs w:val="22"/>
          <w:lang w:val="en-US"/>
        </w:rPr>
      </w:pPr>
      <w:r w:rsidRPr="00527E81">
        <w:rPr>
          <w:rFonts w:hint="eastAsia"/>
          <w:szCs w:val="22"/>
          <w:lang w:val="en-US"/>
        </w:rPr>
        <w:t>Thi</w:t>
      </w:r>
      <w:r>
        <w:rPr>
          <w:rFonts w:hint="eastAsia"/>
          <w:szCs w:val="22"/>
          <w:lang w:val="en-US"/>
        </w:rPr>
        <w:t xml:space="preserve">s contribution </w:t>
      </w:r>
      <w:r w:rsidR="007F447D">
        <w:rPr>
          <w:rFonts w:hint="eastAsia"/>
          <w:szCs w:val="22"/>
          <w:lang w:val="en-US"/>
        </w:rPr>
        <w:t>discussed</w:t>
      </w:r>
      <w:r w:rsidR="00335D4C">
        <w:rPr>
          <w:rFonts w:hint="eastAsia"/>
          <w:szCs w:val="22"/>
          <w:lang w:val="en-US"/>
        </w:rPr>
        <w:t xml:space="preserve"> traffic model and performance metric focusing on V2V services. The following was </w:t>
      </w:r>
      <w:r w:rsidR="00335D4C">
        <w:rPr>
          <w:szCs w:val="22"/>
          <w:lang w:val="en-US"/>
        </w:rPr>
        <w:t>proposed</w:t>
      </w:r>
      <w:r w:rsidR="00335D4C">
        <w:rPr>
          <w:rFonts w:hint="eastAsia"/>
          <w:szCs w:val="22"/>
          <w:lang w:val="en-US"/>
        </w:rPr>
        <w:t xml:space="preserve"> for the baseline for V2V:</w:t>
      </w:r>
    </w:p>
    <w:p w:rsidR="00335D4C" w:rsidRDefault="00335D4C" w:rsidP="00BE6822">
      <w:pPr>
        <w:pStyle w:val="LGTdoc0"/>
        <w:numPr>
          <w:ilvl w:val="0"/>
          <w:numId w:val="27"/>
        </w:numPr>
        <w:spacing w:before="120" w:afterLines="0" w:line="240" w:lineRule="auto"/>
        <w:rPr>
          <w:szCs w:val="22"/>
          <w:lang w:val="en-US"/>
        </w:rPr>
      </w:pPr>
      <w:r>
        <w:rPr>
          <w:rFonts w:hint="eastAsia"/>
          <w:szCs w:val="22"/>
          <w:lang w:val="en-US"/>
        </w:rPr>
        <w:t xml:space="preserve">Periodic traffic model: 300 byte message is generated with the period of 100 </w:t>
      </w:r>
      <w:proofErr w:type="spellStart"/>
      <w:r>
        <w:rPr>
          <w:rFonts w:hint="eastAsia"/>
          <w:szCs w:val="22"/>
          <w:lang w:val="en-US"/>
        </w:rPr>
        <w:t>ms.</w:t>
      </w:r>
      <w:proofErr w:type="spellEnd"/>
    </w:p>
    <w:p w:rsidR="003710CF" w:rsidRDefault="00335D4C" w:rsidP="00BE6822">
      <w:pPr>
        <w:pStyle w:val="LGTdoc0"/>
        <w:numPr>
          <w:ilvl w:val="0"/>
          <w:numId w:val="27"/>
        </w:numPr>
        <w:spacing w:before="120" w:afterLines="0" w:line="240" w:lineRule="auto"/>
        <w:rPr>
          <w:szCs w:val="22"/>
          <w:lang w:val="en-US"/>
        </w:rPr>
      </w:pPr>
      <w:r>
        <w:rPr>
          <w:rFonts w:hint="eastAsia"/>
          <w:szCs w:val="22"/>
          <w:lang w:val="en-US"/>
        </w:rPr>
        <w:t xml:space="preserve">Performance metric: </w:t>
      </w:r>
      <w:r w:rsidRPr="00335D4C">
        <w:rPr>
          <w:szCs w:val="22"/>
          <w:lang w:val="en-US"/>
        </w:rPr>
        <w:t>Ratio of successful links</w:t>
      </w:r>
      <w:r>
        <w:rPr>
          <w:rFonts w:hint="eastAsia"/>
          <w:szCs w:val="22"/>
          <w:lang w:val="en-US"/>
        </w:rPr>
        <w:t xml:space="preserve"> or m</w:t>
      </w:r>
      <w:r w:rsidRPr="00335D4C">
        <w:rPr>
          <w:szCs w:val="22"/>
          <w:lang w:val="en-US"/>
        </w:rPr>
        <w:t>essage success probability</w:t>
      </w:r>
    </w:p>
    <w:p w:rsidR="00335D4C" w:rsidRDefault="00335D4C" w:rsidP="00BE6822">
      <w:pPr>
        <w:pStyle w:val="LGTdoc0"/>
        <w:spacing w:before="120" w:afterLines="0" w:line="240" w:lineRule="auto"/>
        <w:rPr>
          <w:szCs w:val="22"/>
          <w:lang w:val="en-US"/>
        </w:rPr>
      </w:pPr>
      <w:r>
        <w:rPr>
          <w:rFonts w:hint="eastAsia"/>
          <w:szCs w:val="22"/>
          <w:lang w:val="en-US"/>
        </w:rPr>
        <w:t xml:space="preserve">This contribution also </w:t>
      </w:r>
      <w:r>
        <w:rPr>
          <w:szCs w:val="22"/>
          <w:lang w:val="en-US"/>
        </w:rPr>
        <w:t>briefly</w:t>
      </w:r>
      <w:r>
        <w:rPr>
          <w:rFonts w:hint="eastAsia"/>
          <w:szCs w:val="22"/>
          <w:lang w:val="en-US"/>
        </w:rPr>
        <w:t xml:space="preserve"> discussed assumptions for V2I/N and V2P services.</w:t>
      </w:r>
    </w:p>
    <w:p w:rsidR="00DD4190" w:rsidRPr="00DC2F24" w:rsidRDefault="00DD4190" w:rsidP="00DD4190">
      <w:pPr>
        <w:pStyle w:val="LGTdoc0"/>
        <w:spacing w:before="120" w:afterLines="0" w:line="240" w:lineRule="auto"/>
        <w:rPr>
          <w:sz w:val="20"/>
          <w:szCs w:val="20"/>
          <w:lang w:val="en-US"/>
        </w:rPr>
      </w:pPr>
      <w:r w:rsidRPr="00DC2F24">
        <w:rPr>
          <w:rFonts w:ascii="Arial" w:hAnsi="Arial" w:cs="Arial"/>
          <w:b/>
          <w:snapToGrid w:val="0"/>
          <w:sz w:val="24"/>
          <w:lang w:val="en-US"/>
        </w:rPr>
        <w:t>______________________________________________________________________</w:t>
      </w:r>
    </w:p>
    <w:p w:rsidR="00DD4190" w:rsidRPr="00DC2F24" w:rsidRDefault="00DD4190" w:rsidP="00DD4190">
      <w:pPr>
        <w:pStyle w:val="LGTdoc0"/>
        <w:spacing w:before="120" w:afterLines="0" w:line="240" w:lineRule="auto"/>
        <w:rPr>
          <w:b/>
          <w:sz w:val="28"/>
          <w:szCs w:val="28"/>
          <w:lang w:val="en-US"/>
        </w:rPr>
      </w:pPr>
      <w:r w:rsidRPr="00DC2F24">
        <w:rPr>
          <w:b/>
          <w:sz w:val="28"/>
          <w:szCs w:val="28"/>
          <w:lang w:val="en-US"/>
        </w:rPr>
        <w:t>Reference</w:t>
      </w:r>
    </w:p>
    <w:p w:rsidR="00471982" w:rsidRDefault="00471982" w:rsidP="00471982">
      <w:pPr>
        <w:pStyle w:val="LGTdoc0"/>
        <w:spacing w:before="120" w:afterLines="0" w:line="240" w:lineRule="auto"/>
        <w:rPr>
          <w:szCs w:val="22"/>
          <w:lang w:val="en-US"/>
        </w:rPr>
      </w:pPr>
      <w:r w:rsidRPr="00471982">
        <w:rPr>
          <w:szCs w:val="22"/>
          <w:lang w:val="en-US"/>
        </w:rPr>
        <w:t xml:space="preserve">[1] RP-151109, “New SI proposal: Feasibility Study on LTE-based V2X Services,” LG Electronics, CATT, Vodafone, </w:t>
      </w:r>
      <w:proofErr w:type="gramStart"/>
      <w:r w:rsidRPr="00471982">
        <w:rPr>
          <w:szCs w:val="22"/>
          <w:lang w:val="en-US"/>
        </w:rPr>
        <w:t>Huawei</w:t>
      </w:r>
      <w:proofErr w:type="gramEnd"/>
      <w:r w:rsidR="00882815">
        <w:rPr>
          <w:szCs w:val="22"/>
          <w:lang w:val="en-US"/>
        </w:rPr>
        <w:t>”</w:t>
      </w:r>
    </w:p>
    <w:p w:rsidR="003B6D16" w:rsidRDefault="00471982" w:rsidP="00471982">
      <w:pPr>
        <w:pStyle w:val="LGTdoc0"/>
        <w:spacing w:before="120" w:afterLines="0" w:line="240" w:lineRule="auto"/>
        <w:rPr>
          <w:szCs w:val="22"/>
          <w:lang w:val="en-US"/>
        </w:rPr>
      </w:pPr>
      <w:r w:rsidRPr="00471982">
        <w:rPr>
          <w:szCs w:val="22"/>
          <w:lang w:val="en-US"/>
        </w:rPr>
        <w:t>[2] 3GPP TR 22.8</w:t>
      </w:r>
      <w:bookmarkStart w:id="2" w:name="_GoBack"/>
      <w:bookmarkEnd w:id="2"/>
      <w:r w:rsidRPr="00471982">
        <w:rPr>
          <w:szCs w:val="22"/>
          <w:lang w:val="en-US"/>
        </w:rPr>
        <w:t xml:space="preserve">85, “3rd Generation Partnership Project; Technical Specification Group Services </w:t>
      </w:r>
      <w:proofErr w:type="gramStart"/>
      <w:r w:rsidRPr="00471982">
        <w:rPr>
          <w:szCs w:val="22"/>
          <w:lang w:val="en-US"/>
        </w:rPr>
        <w:t>an  System</w:t>
      </w:r>
      <w:proofErr w:type="gramEnd"/>
      <w:r w:rsidRPr="00471982">
        <w:rPr>
          <w:szCs w:val="22"/>
          <w:lang w:val="en-US"/>
        </w:rPr>
        <w:t xml:space="preserve"> Aspects; Study on LTE Support for V2X Services”</w:t>
      </w:r>
      <w:r w:rsidRPr="00471982" w:rsidDel="00471982">
        <w:rPr>
          <w:rFonts w:hint="eastAsia"/>
          <w:szCs w:val="22"/>
          <w:lang w:val="en-US"/>
        </w:rPr>
        <w:t xml:space="preserve"> </w:t>
      </w:r>
    </w:p>
    <w:sectPr w:rsidR="003B6D16"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472" w:rsidRDefault="00822472">
      <w:r>
        <w:separator/>
      </w:r>
    </w:p>
  </w:endnote>
  <w:endnote w:type="continuationSeparator" w:id="0">
    <w:p w:rsidR="00822472" w:rsidRDefault="00822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47B" w:rsidRDefault="00C61596">
    <w:pPr>
      <w:pStyle w:val="a7"/>
      <w:framePr w:wrap="around" w:vAnchor="text" w:hAnchor="margin" w:xAlign="center" w:y="1"/>
      <w:rPr>
        <w:rStyle w:val="a8"/>
      </w:rPr>
    </w:pPr>
    <w:r>
      <w:rPr>
        <w:rStyle w:val="a8"/>
      </w:rPr>
      <w:fldChar w:fldCharType="begin"/>
    </w:r>
    <w:r w:rsidR="007C447B">
      <w:rPr>
        <w:rStyle w:val="a8"/>
      </w:rPr>
      <w:instrText xml:space="preserve">PAGE  </w:instrText>
    </w:r>
    <w:r>
      <w:rPr>
        <w:rStyle w:val="a8"/>
      </w:rPr>
      <w:fldChar w:fldCharType="end"/>
    </w:r>
  </w:p>
  <w:p w:rsidR="007C447B" w:rsidRDefault="007C447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47B" w:rsidRDefault="00C61596">
    <w:pPr>
      <w:pStyle w:val="a7"/>
      <w:framePr w:wrap="around" w:vAnchor="text" w:hAnchor="margin" w:xAlign="center" w:y="1"/>
      <w:rPr>
        <w:rStyle w:val="a8"/>
      </w:rPr>
    </w:pPr>
    <w:r>
      <w:rPr>
        <w:rStyle w:val="a8"/>
      </w:rPr>
      <w:fldChar w:fldCharType="begin"/>
    </w:r>
    <w:r w:rsidR="007C447B">
      <w:rPr>
        <w:rStyle w:val="a8"/>
      </w:rPr>
      <w:instrText xml:space="preserve">PAGE  </w:instrText>
    </w:r>
    <w:r>
      <w:rPr>
        <w:rStyle w:val="a8"/>
      </w:rPr>
      <w:fldChar w:fldCharType="separate"/>
    </w:r>
    <w:r w:rsidR="008E7F94">
      <w:rPr>
        <w:rStyle w:val="a8"/>
        <w:noProof/>
      </w:rPr>
      <w:t>4</w:t>
    </w:r>
    <w:r>
      <w:rPr>
        <w:rStyle w:val="a8"/>
      </w:rPr>
      <w:fldChar w:fldCharType="end"/>
    </w:r>
  </w:p>
  <w:p w:rsidR="007C447B" w:rsidRDefault="007C447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472" w:rsidRDefault="00822472">
      <w:r>
        <w:separator/>
      </w:r>
    </w:p>
  </w:footnote>
  <w:footnote w:type="continuationSeparator" w:id="0">
    <w:p w:rsidR="00822472" w:rsidRDefault="008224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9.1pt;height:9.1pt" o:bullet="t">
        <v:imagedata r:id="rId1" o:title="art1695"/>
      </v:shape>
    </w:pict>
  </w:numPicBullet>
  <w:numPicBullet w:numPicBulletId="1">
    <w:pict>
      <v:shape id="_x0000_i1069" type="#_x0000_t75" style="width:9.1pt;height:9.1pt" o:bullet="t">
        <v:imagedata r:id="rId2" o:title="art1742"/>
      </v:shape>
    </w:pict>
  </w:numPicBullet>
  <w:abstractNum w:abstractNumId="0">
    <w:nsid w:val="00B01A1F"/>
    <w:multiLevelType w:val="multilevel"/>
    <w:tmpl w:val="7CCE893C"/>
    <w:lvl w:ilvl="0">
      <w:numFmt w:val="bullet"/>
      <w:lvlText w:val="-"/>
      <w:lvlJc w:val="left"/>
      <w:pPr>
        <w:tabs>
          <w:tab w:val="num" w:pos="720"/>
        </w:tabs>
        <w:ind w:left="720" w:hanging="360"/>
      </w:pPr>
      <w:rPr>
        <w:rFonts w:ascii="맑은 고딕" w:eastAsia="맑은 고딕" w:hAnsi="맑은 고딕" w:cs="Times New Roma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1AD7E82"/>
    <w:multiLevelType w:val="hybridMultilevel"/>
    <w:tmpl w:val="3D4A9C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91C78CD"/>
    <w:multiLevelType w:val="hybridMultilevel"/>
    <w:tmpl w:val="31281B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CEF4D7B"/>
    <w:multiLevelType w:val="hybridMultilevel"/>
    <w:tmpl w:val="3E883D56"/>
    <w:lvl w:ilvl="0" w:tplc="E5800496">
      <w:start w:val="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9">
    <w:nsid w:val="49806E3D"/>
    <w:multiLevelType w:val="hybridMultilevel"/>
    <w:tmpl w:val="9CB2E7B6"/>
    <w:lvl w:ilvl="0" w:tplc="33E64618">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4F745A28"/>
    <w:multiLevelType w:val="hybridMultilevel"/>
    <w:tmpl w:val="286618DA"/>
    <w:lvl w:ilvl="0" w:tplc="BF189B0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nsid w:val="502573B4"/>
    <w:multiLevelType w:val="hybridMultilevel"/>
    <w:tmpl w:val="F676C2FA"/>
    <w:lvl w:ilvl="0" w:tplc="CA5A8A02">
      <w:start w:val="7"/>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14">
    <w:nsid w:val="607E168F"/>
    <w:multiLevelType w:val="hybridMultilevel"/>
    <w:tmpl w:val="259880E0"/>
    <w:lvl w:ilvl="0" w:tplc="04090001">
      <w:start w:val="1"/>
      <w:numFmt w:val="bullet"/>
      <w:lvlText w:val=""/>
      <w:lvlJc w:val="left"/>
      <w:pPr>
        <w:ind w:left="1225" w:hanging="400"/>
      </w:pPr>
      <w:rPr>
        <w:rFonts w:ascii="Wingdings" w:hAnsi="Wingdings" w:hint="default"/>
      </w:rPr>
    </w:lvl>
    <w:lvl w:ilvl="1" w:tplc="E884D478">
      <w:start w:val="2819"/>
      <w:numFmt w:val="bullet"/>
      <w:lvlText w:val="–"/>
      <w:lvlJc w:val="left"/>
      <w:pPr>
        <w:ind w:left="1625" w:hanging="400"/>
      </w:pPr>
      <w:rPr>
        <w:rFonts w:ascii="Arial" w:hAnsi="Arial"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nsid w:val="67B67497"/>
    <w:multiLevelType w:val="hybridMultilevel"/>
    <w:tmpl w:val="83F0125E"/>
    <w:lvl w:ilvl="0" w:tplc="10A270B0">
      <w:start w:val="7"/>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8AA0DB0"/>
    <w:multiLevelType w:val="hybridMultilevel"/>
    <w:tmpl w:val="2C22710E"/>
    <w:lvl w:ilvl="0" w:tplc="F8A698D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7">
    <w:nsid w:val="69E13A53"/>
    <w:multiLevelType w:val="hybridMultilevel"/>
    <w:tmpl w:val="A0FA4400"/>
    <w:lvl w:ilvl="0" w:tplc="177C6712">
      <w:start w:val="1"/>
      <w:numFmt w:val="bullet"/>
      <w:lvlText w:val=""/>
      <w:lvlJc w:val="left"/>
      <w:pPr>
        <w:tabs>
          <w:tab w:val="num" w:pos="720"/>
        </w:tabs>
        <w:ind w:left="720" w:hanging="360"/>
      </w:pPr>
      <w:rPr>
        <w:rFonts w:ascii="Wingdings" w:hAnsi="Wingdings" w:hint="default"/>
      </w:rPr>
    </w:lvl>
    <w:lvl w:ilvl="1" w:tplc="9482AF70">
      <w:start w:val="2843"/>
      <w:numFmt w:val="bullet"/>
      <w:lvlText w:val="–"/>
      <w:lvlJc w:val="left"/>
      <w:pPr>
        <w:tabs>
          <w:tab w:val="num" w:pos="1440"/>
        </w:tabs>
        <w:ind w:left="1440" w:hanging="360"/>
      </w:pPr>
      <w:rPr>
        <w:rFonts w:ascii="Arial" w:hAnsi="Arial" w:hint="default"/>
      </w:rPr>
    </w:lvl>
    <w:lvl w:ilvl="2" w:tplc="E7703EC8" w:tentative="1">
      <w:start w:val="1"/>
      <w:numFmt w:val="bullet"/>
      <w:lvlText w:val=""/>
      <w:lvlJc w:val="left"/>
      <w:pPr>
        <w:tabs>
          <w:tab w:val="num" w:pos="2160"/>
        </w:tabs>
        <w:ind w:left="2160" w:hanging="360"/>
      </w:pPr>
      <w:rPr>
        <w:rFonts w:ascii="Wingdings" w:hAnsi="Wingdings" w:hint="default"/>
      </w:rPr>
    </w:lvl>
    <w:lvl w:ilvl="3" w:tplc="0A3C0C84" w:tentative="1">
      <w:start w:val="1"/>
      <w:numFmt w:val="bullet"/>
      <w:lvlText w:val=""/>
      <w:lvlJc w:val="left"/>
      <w:pPr>
        <w:tabs>
          <w:tab w:val="num" w:pos="2880"/>
        </w:tabs>
        <w:ind w:left="2880" w:hanging="360"/>
      </w:pPr>
      <w:rPr>
        <w:rFonts w:ascii="Wingdings" w:hAnsi="Wingdings" w:hint="default"/>
      </w:rPr>
    </w:lvl>
    <w:lvl w:ilvl="4" w:tplc="81E6E382" w:tentative="1">
      <w:start w:val="1"/>
      <w:numFmt w:val="bullet"/>
      <w:lvlText w:val=""/>
      <w:lvlJc w:val="left"/>
      <w:pPr>
        <w:tabs>
          <w:tab w:val="num" w:pos="3600"/>
        </w:tabs>
        <w:ind w:left="3600" w:hanging="360"/>
      </w:pPr>
      <w:rPr>
        <w:rFonts w:ascii="Wingdings" w:hAnsi="Wingdings" w:hint="default"/>
      </w:rPr>
    </w:lvl>
    <w:lvl w:ilvl="5" w:tplc="77F43796" w:tentative="1">
      <w:start w:val="1"/>
      <w:numFmt w:val="bullet"/>
      <w:lvlText w:val=""/>
      <w:lvlJc w:val="left"/>
      <w:pPr>
        <w:tabs>
          <w:tab w:val="num" w:pos="4320"/>
        </w:tabs>
        <w:ind w:left="4320" w:hanging="360"/>
      </w:pPr>
      <w:rPr>
        <w:rFonts w:ascii="Wingdings" w:hAnsi="Wingdings" w:hint="default"/>
      </w:rPr>
    </w:lvl>
    <w:lvl w:ilvl="6" w:tplc="E98A1BBA" w:tentative="1">
      <w:start w:val="1"/>
      <w:numFmt w:val="bullet"/>
      <w:lvlText w:val=""/>
      <w:lvlJc w:val="left"/>
      <w:pPr>
        <w:tabs>
          <w:tab w:val="num" w:pos="5040"/>
        </w:tabs>
        <w:ind w:left="5040" w:hanging="360"/>
      </w:pPr>
      <w:rPr>
        <w:rFonts w:ascii="Wingdings" w:hAnsi="Wingdings" w:hint="default"/>
      </w:rPr>
    </w:lvl>
    <w:lvl w:ilvl="7" w:tplc="202C788E" w:tentative="1">
      <w:start w:val="1"/>
      <w:numFmt w:val="bullet"/>
      <w:lvlText w:val=""/>
      <w:lvlJc w:val="left"/>
      <w:pPr>
        <w:tabs>
          <w:tab w:val="num" w:pos="5760"/>
        </w:tabs>
        <w:ind w:left="5760" w:hanging="360"/>
      </w:pPr>
      <w:rPr>
        <w:rFonts w:ascii="Wingdings" w:hAnsi="Wingdings" w:hint="default"/>
      </w:rPr>
    </w:lvl>
    <w:lvl w:ilvl="8" w:tplc="4B28A96E" w:tentative="1">
      <w:start w:val="1"/>
      <w:numFmt w:val="bullet"/>
      <w:lvlText w:val=""/>
      <w:lvlJc w:val="left"/>
      <w:pPr>
        <w:tabs>
          <w:tab w:val="num" w:pos="6480"/>
        </w:tabs>
        <w:ind w:left="6480" w:hanging="360"/>
      </w:pPr>
      <w:rPr>
        <w:rFonts w:ascii="Wingdings" w:hAnsi="Wingdings" w:hint="default"/>
      </w:rPr>
    </w:lvl>
  </w:abstractNum>
  <w:abstractNum w:abstractNumId="18">
    <w:nsid w:val="6D425C57"/>
    <w:multiLevelType w:val="hybridMultilevel"/>
    <w:tmpl w:val="EF38BECC"/>
    <w:lvl w:ilvl="0" w:tplc="04090001">
      <w:start w:val="1"/>
      <w:numFmt w:val="bullet"/>
      <w:lvlText w:val=""/>
      <w:lvlJc w:val="left"/>
      <w:pPr>
        <w:ind w:left="1225" w:hanging="400"/>
      </w:pPr>
      <w:rPr>
        <w:rFonts w:ascii="Wingdings" w:hAnsi="Wingdings" w:hint="default"/>
      </w:rPr>
    </w:lvl>
    <w:lvl w:ilvl="1" w:tplc="E884D478">
      <w:start w:val="2819"/>
      <w:numFmt w:val="bullet"/>
      <w:lvlText w:val="–"/>
      <w:lvlJc w:val="left"/>
      <w:pPr>
        <w:ind w:left="1625" w:hanging="400"/>
      </w:pPr>
      <w:rPr>
        <w:rFonts w:ascii="Arial" w:hAnsi="Arial" w:hint="default"/>
      </w:rPr>
    </w:lvl>
    <w:lvl w:ilvl="2" w:tplc="E3609FF8">
      <w:start w:val="1"/>
      <w:numFmt w:val="bullet"/>
      <w:lvlText w:val="◦"/>
      <w:lvlJc w:val="left"/>
      <w:pPr>
        <w:ind w:left="2025" w:hanging="400"/>
      </w:pPr>
      <w:rPr>
        <w:rFonts w:ascii="Courier New" w:hAnsi="Courier New"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9">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21">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22">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5"/>
  </w:num>
  <w:num w:numId="3">
    <w:abstractNumId w:val="12"/>
  </w:num>
  <w:num w:numId="4">
    <w:abstractNumId w:val="23"/>
  </w:num>
  <w:num w:numId="5">
    <w:abstractNumId w:val="25"/>
  </w:num>
  <w:num w:numId="6">
    <w:abstractNumId w:val="8"/>
  </w:num>
  <w:num w:numId="7">
    <w:abstractNumId w:val="0"/>
  </w:num>
  <w:num w:numId="8">
    <w:abstractNumId w:val="13"/>
  </w:num>
  <w:num w:numId="9">
    <w:abstractNumId w:val="22"/>
  </w:num>
  <w:num w:numId="10">
    <w:abstractNumId w:val="2"/>
  </w:num>
  <w:num w:numId="11">
    <w:abstractNumId w:val="24"/>
  </w:num>
  <w:num w:numId="12">
    <w:abstractNumId w:val="20"/>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9"/>
  </w:num>
  <w:num w:numId="16">
    <w:abstractNumId w:val="21"/>
  </w:num>
  <w:num w:numId="17">
    <w:abstractNumId w:val="1"/>
  </w:num>
  <w:num w:numId="18">
    <w:abstractNumId w:val="4"/>
  </w:num>
  <w:num w:numId="19">
    <w:abstractNumId w:val="3"/>
  </w:num>
  <w:num w:numId="20">
    <w:abstractNumId w:val="16"/>
  </w:num>
  <w:num w:numId="21">
    <w:abstractNumId w:val="10"/>
  </w:num>
  <w:num w:numId="22">
    <w:abstractNumId w:val="11"/>
  </w:num>
  <w:num w:numId="23">
    <w:abstractNumId w:val="15"/>
  </w:num>
  <w:num w:numId="24">
    <w:abstractNumId w:val="17"/>
  </w:num>
  <w:num w:numId="25">
    <w:abstractNumId w:val="14"/>
  </w:num>
  <w:num w:numId="26">
    <w:abstractNumId w:val="18"/>
  </w:num>
  <w:num w:numId="2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4575"/>
    <w:rsid w:val="0000045B"/>
    <w:rsid w:val="00000968"/>
    <w:rsid w:val="00000DC4"/>
    <w:rsid w:val="00000F55"/>
    <w:rsid w:val="0000102D"/>
    <w:rsid w:val="0000266C"/>
    <w:rsid w:val="000031B4"/>
    <w:rsid w:val="0000331E"/>
    <w:rsid w:val="000033E7"/>
    <w:rsid w:val="00004412"/>
    <w:rsid w:val="0000586A"/>
    <w:rsid w:val="00005980"/>
    <w:rsid w:val="00006830"/>
    <w:rsid w:val="000072D1"/>
    <w:rsid w:val="00007711"/>
    <w:rsid w:val="000100BF"/>
    <w:rsid w:val="00010300"/>
    <w:rsid w:val="00010F32"/>
    <w:rsid w:val="00011651"/>
    <w:rsid w:val="0001258E"/>
    <w:rsid w:val="00012656"/>
    <w:rsid w:val="00012850"/>
    <w:rsid w:val="00012E36"/>
    <w:rsid w:val="00012FDD"/>
    <w:rsid w:val="00013055"/>
    <w:rsid w:val="000131DA"/>
    <w:rsid w:val="0001478A"/>
    <w:rsid w:val="00014B4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330F"/>
    <w:rsid w:val="000439C8"/>
    <w:rsid w:val="00043B5F"/>
    <w:rsid w:val="000450D9"/>
    <w:rsid w:val="00046061"/>
    <w:rsid w:val="000461D0"/>
    <w:rsid w:val="00046C16"/>
    <w:rsid w:val="00046F2A"/>
    <w:rsid w:val="00050112"/>
    <w:rsid w:val="00050134"/>
    <w:rsid w:val="0005099E"/>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92C"/>
    <w:rsid w:val="000579A3"/>
    <w:rsid w:val="00060954"/>
    <w:rsid w:val="00060B51"/>
    <w:rsid w:val="00060BFE"/>
    <w:rsid w:val="00060C02"/>
    <w:rsid w:val="00060DD6"/>
    <w:rsid w:val="00061620"/>
    <w:rsid w:val="00061791"/>
    <w:rsid w:val="00061794"/>
    <w:rsid w:val="00061811"/>
    <w:rsid w:val="00062AA4"/>
    <w:rsid w:val="00063058"/>
    <w:rsid w:val="000639D7"/>
    <w:rsid w:val="00063CCB"/>
    <w:rsid w:val="00063FC8"/>
    <w:rsid w:val="000643ED"/>
    <w:rsid w:val="00064460"/>
    <w:rsid w:val="00064E0B"/>
    <w:rsid w:val="0006507A"/>
    <w:rsid w:val="0006511E"/>
    <w:rsid w:val="000653AE"/>
    <w:rsid w:val="000659C0"/>
    <w:rsid w:val="00065FD0"/>
    <w:rsid w:val="000660C6"/>
    <w:rsid w:val="000665B4"/>
    <w:rsid w:val="00066632"/>
    <w:rsid w:val="00066C5C"/>
    <w:rsid w:val="0006795B"/>
    <w:rsid w:val="00067BBB"/>
    <w:rsid w:val="00070896"/>
    <w:rsid w:val="00070C61"/>
    <w:rsid w:val="00070C68"/>
    <w:rsid w:val="00071011"/>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C62"/>
    <w:rsid w:val="00080D26"/>
    <w:rsid w:val="000812E5"/>
    <w:rsid w:val="0008142A"/>
    <w:rsid w:val="00081EB0"/>
    <w:rsid w:val="00081FEC"/>
    <w:rsid w:val="00082434"/>
    <w:rsid w:val="00082B84"/>
    <w:rsid w:val="000834BD"/>
    <w:rsid w:val="00083802"/>
    <w:rsid w:val="0008401E"/>
    <w:rsid w:val="000844AC"/>
    <w:rsid w:val="00084BD1"/>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F4"/>
    <w:rsid w:val="000A62EA"/>
    <w:rsid w:val="000A75DB"/>
    <w:rsid w:val="000B0BE1"/>
    <w:rsid w:val="000B0E98"/>
    <w:rsid w:val="000B1425"/>
    <w:rsid w:val="000B160D"/>
    <w:rsid w:val="000B223C"/>
    <w:rsid w:val="000B233C"/>
    <w:rsid w:val="000B2552"/>
    <w:rsid w:val="000B26F4"/>
    <w:rsid w:val="000B2831"/>
    <w:rsid w:val="000B2C3C"/>
    <w:rsid w:val="000B2F82"/>
    <w:rsid w:val="000B3115"/>
    <w:rsid w:val="000B35D3"/>
    <w:rsid w:val="000B3749"/>
    <w:rsid w:val="000B3AC8"/>
    <w:rsid w:val="000B3C68"/>
    <w:rsid w:val="000B4437"/>
    <w:rsid w:val="000B476E"/>
    <w:rsid w:val="000B490D"/>
    <w:rsid w:val="000B4B09"/>
    <w:rsid w:val="000B4B7E"/>
    <w:rsid w:val="000B4E63"/>
    <w:rsid w:val="000B5023"/>
    <w:rsid w:val="000B598A"/>
    <w:rsid w:val="000B5C84"/>
    <w:rsid w:val="000B5E17"/>
    <w:rsid w:val="000B5E5A"/>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942"/>
    <w:rsid w:val="000C5D1A"/>
    <w:rsid w:val="000C606B"/>
    <w:rsid w:val="000C62F8"/>
    <w:rsid w:val="000C68FE"/>
    <w:rsid w:val="000C6914"/>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1AD"/>
    <w:rsid w:val="000D324D"/>
    <w:rsid w:val="000D36B5"/>
    <w:rsid w:val="000D3F6E"/>
    <w:rsid w:val="000D40C9"/>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FF"/>
    <w:rsid w:val="000E25D0"/>
    <w:rsid w:val="000E2C80"/>
    <w:rsid w:val="000E2F7C"/>
    <w:rsid w:val="000E328F"/>
    <w:rsid w:val="000E3C9D"/>
    <w:rsid w:val="000E47ED"/>
    <w:rsid w:val="000E4B1E"/>
    <w:rsid w:val="000E5B30"/>
    <w:rsid w:val="000E5B44"/>
    <w:rsid w:val="000E5F7E"/>
    <w:rsid w:val="000E6B37"/>
    <w:rsid w:val="000E6C94"/>
    <w:rsid w:val="000E72E5"/>
    <w:rsid w:val="000E7625"/>
    <w:rsid w:val="000E7BE8"/>
    <w:rsid w:val="000F1AB3"/>
    <w:rsid w:val="000F2173"/>
    <w:rsid w:val="000F2618"/>
    <w:rsid w:val="000F2635"/>
    <w:rsid w:val="000F2AA7"/>
    <w:rsid w:val="000F2AE4"/>
    <w:rsid w:val="000F3E05"/>
    <w:rsid w:val="000F4C32"/>
    <w:rsid w:val="000F6048"/>
    <w:rsid w:val="000F62A9"/>
    <w:rsid w:val="000F63D8"/>
    <w:rsid w:val="000F764B"/>
    <w:rsid w:val="000F7B1A"/>
    <w:rsid w:val="000F7B97"/>
    <w:rsid w:val="001004D7"/>
    <w:rsid w:val="00100591"/>
    <w:rsid w:val="00101657"/>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172F"/>
    <w:rsid w:val="00111B88"/>
    <w:rsid w:val="00111DBD"/>
    <w:rsid w:val="0011254E"/>
    <w:rsid w:val="0011283D"/>
    <w:rsid w:val="00112A9C"/>
    <w:rsid w:val="00113492"/>
    <w:rsid w:val="00113FB8"/>
    <w:rsid w:val="0011456A"/>
    <w:rsid w:val="001145AF"/>
    <w:rsid w:val="00114B49"/>
    <w:rsid w:val="00114DE5"/>
    <w:rsid w:val="0011590B"/>
    <w:rsid w:val="00115D30"/>
    <w:rsid w:val="001168D3"/>
    <w:rsid w:val="00116F93"/>
    <w:rsid w:val="00117174"/>
    <w:rsid w:val="0011774B"/>
    <w:rsid w:val="001208F1"/>
    <w:rsid w:val="001211F4"/>
    <w:rsid w:val="00121488"/>
    <w:rsid w:val="00121532"/>
    <w:rsid w:val="00122AE9"/>
    <w:rsid w:val="00122B7B"/>
    <w:rsid w:val="001230AF"/>
    <w:rsid w:val="001234BC"/>
    <w:rsid w:val="00123BDF"/>
    <w:rsid w:val="00123CC5"/>
    <w:rsid w:val="00123D48"/>
    <w:rsid w:val="00123F69"/>
    <w:rsid w:val="00123F88"/>
    <w:rsid w:val="00124099"/>
    <w:rsid w:val="00124146"/>
    <w:rsid w:val="00125DC9"/>
    <w:rsid w:val="00125FB9"/>
    <w:rsid w:val="00126C1C"/>
    <w:rsid w:val="00127118"/>
    <w:rsid w:val="001275F1"/>
    <w:rsid w:val="001276D6"/>
    <w:rsid w:val="00127949"/>
    <w:rsid w:val="001300C8"/>
    <w:rsid w:val="00130201"/>
    <w:rsid w:val="00130AEC"/>
    <w:rsid w:val="00130E1F"/>
    <w:rsid w:val="00130F1C"/>
    <w:rsid w:val="0013129D"/>
    <w:rsid w:val="001324CD"/>
    <w:rsid w:val="0013271B"/>
    <w:rsid w:val="0013358C"/>
    <w:rsid w:val="001339E3"/>
    <w:rsid w:val="00133B03"/>
    <w:rsid w:val="00133B40"/>
    <w:rsid w:val="00133CFA"/>
    <w:rsid w:val="00133F41"/>
    <w:rsid w:val="00134B43"/>
    <w:rsid w:val="00134E5B"/>
    <w:rsid w:val="00135357"/>
    <w:rsid w:val="00135E4A"/>
    <w:rsid w:val="00136BCA"/>
    <w:rsid w:val="00136D66"/>
    <w:rsid w:val="00137D00"/>
    <w:rsid w:val="00140030"/>
    <w:rsid w:val="001401AD"/>
    <w:rsid w:val="001401F9"/>
    <w:rsid w:val="001407FC"/>
    <w:rsid w:val="00141860"/>
    <w:rsid w:val="00141DBB"/>
    <w:rsid w:val="00142C3F"/>
    <w:rsid w:val="00143CB6"/>
    <w:rsid w:val="0014494E"/>
    <w:rsid w:val="00144B46"/>
    <w:rsid w:val="00144CA9"/>
    <w:rsid w:val="00144F3A"/>
    <w:rsid w:val="001461F6"/>
    <w:rsid w:val="00146769"/>
    <w:rsid w:val="00146C8B"/>
    <w:rsid w:val="00146E6B"/>
    <w:rsid w:val="00147438"/>
    <w:rsid w:val="001475D4"/>
    <w:rsid w:val="0014775B"/>
    <w:rsid w:val="00147842"/>
    <w:rsid w:val="001479B8"/>
    <w:rsid w:val="00147D5F"/>
    <w:rsid w:val="001507EB"/>
    <w:rsid w:val="00150E09"/>
    <w:rsid w:val="00151285"/>
    <w:rsid w:val="001512FC"/>
    <w:rsid w:val="00151B8D"/>
    <w:rsid w:val="001532F6"/>
    <w:rsid w:val="00153603"/>
    <w:rsid w:val="00154160"/>
    <w:rsid w:val="00154AF3"/>
    <w:rsid w:val="0015524F"/>
    <w:rsid w:val="0015541E"/>
    <w:rsid w:val="00155F47"/>
    <w:rsid w:val="00156547"/>
    <w:rsid w:val="00156E1D"/>
    <w:rsid w:val="00157937"/>
    <w:rsid w:val="00157977"/>
    <w:rsid w:val="00157F66"/>
    <w:rsid w:val="001601F8"/>
    <w:rsid w:val="0016068D"/>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A23"/>
    <w:rsid w:val="00167BFA"/>
    <w:rsid w:val="00170050"/>
    <w:rsid w:val="0017041E"/>
    <w:rsid w:val="00170A8E"/>
    <w:rsid w:val="00170CBB"/>
    <w:rsid w:val="001711F7"/>
    <w:rsid w:val="00171A95"/>
    <w:rsid w:val="00171E0B"/>
    <w:rsid w:val="001721BA"/>
    <w:rsid w:val="001726A5"/>
    <w:rsid w:val="001727B6"/>
    <w:rsid w:val="00172857"/>
    <w:rsid w:val="0017379B"/>
    <w:rsid w:val="0017388C"/>
    <w:rsid w:val="00173C53"/>
    <w:rsid w:val="00173C85"/>
    <w:rsid w:val="00173CFC"/>
    <w:rsid w:val="0017425C"/>
    <w:rsid w:val="00176136"/>
    <w:rsid w:val="00177449"/>
    <w:rsid w:val="00177520"/>
    <w:rsid w:val="00177A83"/>
    <w:rsid w:val="00177DE5"/>
    <w:rsid w:val="001801E9"/>
    <w:rsid w:val="001805F6"/>
    <w:rsid w:val="001808A1"/>
    <w:rsid w:val="00180AD9"/>
    <w:rsid w:val="00180D28"/>
    <w:rsid w:val="00181A5D"/>
    <w:rsid w:val="00182B35"/>
    <w:rsid w:val="00183377"/>
    <w:rsid w:val="001834C2"/>
    <w:rsid w:val="00183DF9"/>
    <w:rsid w:val="00184E53"/>
    <w:rsid w:val="001854EA"/>
    <w:rsid w:val="00185620"/>
    <w:rsid w:val="00185913"/>
    <w:rsid w:val="0018591D"/>
    <w:rsid w:val="001864D4"/>
    <w:rsid w:val="00186F5B"/>
    <w:rsid w:val="00186FB9"/>
    <w:rsid w:val="001875D5"/>
    <w:rsid w:val="00187AD5"/>
    <w:rsid w:val="001914DC"/>
    <w:rsid w:val="001914E2"/>
    <w:rsid w:val="001919CA"/>
    <w:rsid w:val="00192A6A"/>
    <w:rsid w:val="00192EEF"/>
    <w:rsid w:val="001933C2"/>
    <w:rsid w:val="00193423"/>
    <w:rsid w:val="00193890"/>
    <w:rsid w:val="00194B34"/>
    <w:rsid w:val="0019547C"/>
    <w:rsid w:val="00195786"/>
    <w:rsid w:val="001960BA"/>
    <w:rsid w:val="001966C1"/>
    <w:rsid w:val="001972E3"/>
    <w:rsid w:val="00197645"/>
    <w:rsid w:val="001A00EB"/>
    <w:rsid w:val="001A0326"/>
    <w:rsid w:val="001A0630"/>
    <w:rsid w:val="001A0B3B"/>
    <w:rsid w:val="001A0D72"/>
    <w:rsid w:val="001A142D"/>
    <w:rsid w:val="001A1730"/>
    <w:rsid w:val="001A173F"/>
    <w:rsid w:val="001A18A6"/>
    <w:rsid w:val="001A1B82"/>
    <w:rsid w:val="001A2D9F"/>
    <w:rsid w:val="001A2EE5"/>
    <w:rsid w:val="001A3407"/>
    <w:rsid w:val="001A37B4"/>
    <w:rsid w:val="001A3958"/>
    <w:rsid w:val="001A45F5"/>
    <w:rsid w:val="001A47AA"/>
    <w:rsid w:val="001A49BE"/>
    <w:rsid w:val="001A4CD3"/>
    <w:rsid w:val="001A5050"/>
    <w:rsid w:val="001A5B11"/>
    <w:rsid w:val="001A635A"/>
    <w:rsid w:val="001A63FF"/>
    <w:rsid w:val="001A7042"/>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BD6"/>
    <w:rsid w:val="001C00BB"/>
    <w:rsid w:val="001C0B30"/>
    <w:rsid w:val="001C0EE1"/>
    <w:rsid w:val="001C1052"/>
    <w:rsid w:val="001C1BDC"/>
    <w:rsid w:val="001C2384"/>
    <w:rsid w:val="001C28B0"/>
    <w:rsid w:val="001C28E1"/>
    <w:rsid w:val="001C2B26"/>
    <w:rsid w:val="001C2DEA"/>
    <w:rsid w:val="001C311F"/>
    <w:rsid w:val="001C377E"/>
    <w:rsid w:val="001C3CEE"/>
    <w:rsid w:val="001C48AC"/>
    <w:rsid w:val="001C515A"/>
    <w:rsid w:val="001C571F"/>
    <w:rsid w:val="001C58CA"/>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5001"/>
    <w:rsid w:val="001D5471"/>
    <w:rsid w:val="001D5B48"/>
    <w:rsid w:val="001D5DA0"/>
    <w:rsid w:val="001D6524"/>
    <w:rsid w:val="001D7D89"/>
    <w:rsid w:val="001E0401"/>
    <w:rsid w:val="001E07CD"/>
    <w:rsid w:val="001E0911"/>
    <w:rsid w:val="001E215F"/>
    <w:rsid w:val="001E31EE"/>
    <w:rsid w:val="001E32AD"/>
    <w:rsid w:val="001E3613"/>
    <w:rsid w:val="001E39DE"/>
    <w:rsid w:val="001E3B7E"/>
    <w:rsid w:val="001E43D4"/>
    <w:rsid w:val="001E45F9"/>
    <w:rsid w:val="001E4C61"/>
    <w:rsid w:val="001E4CF1"/>
    <w:rsid w:val="001E5E76"/>
    <w:rsid w:val="001E5F47"/>
    <w:rsid w:val="001E6428"/>
    <w:rsid w:val="001E663B"/>
    <w:rsid w:val="001E6711"/>
    <w:rsid w:val="001E6B43"/>
    <w:rsid w:val="001E6DB3"/>
    <w:rsid w:val="001E72AE"/>
    <w:rsid w:val="001E76C7"/>
    <w:rsid w:val="001E79AB"/>
    <w:rsid w:val="001F1501"/>
    <w:rsid w:val="001F2422"/>
    <w:rsid w:val="001F3050"/>
    <w:rsid w:val="001F357B"/>
    <w:rsid w:val="001F35F3"/>
    <w:rsid w:val="001F49DD"/>
    <w:rsid w:val="001F55D6"/>
    <w:rsid w:val="001F5AC1"/>
    <w:rsid w:val="001F6D85"/>
    <w:rsid w:val="0020060A"/>
    <w:rsid w:val="002006FA"/>
    <w:rsid w:val="002012B1"/>
    <w:rsid w:val="00201ECD"/>
    <w:rsid w:val="00201FE1"/>
    <w:rsid w:val="002020D2"/>
    <w:rsid w:val="002021BE"/>
    <w:rsid w:val="00202844"/>
    <w:rsid w:val="00202D7F"/>
    <w:rsid w:val="002030F6"/>
    <w:rsid w:val="00203F51"/>
    <w:rsid w:val="0020436A"/>
    <w:rsid w:val="002043C3"/>
    <w:rsid w:val="00205AA2"/>
    <w:rsid w:val="002060BF"/>
    <w:rsid w:val="00206851"/>
    <w:rsid w:val="00207486"/>
    <w:rsid w:val="00207646"/>
    <w:rsid w:val="0021000B"/>
    <w:rsid w:val="002100F5"/>
    <w:rsid w:val="002103A0"/>
    <w:rsid w:val="00210E27"/>
    <w:rsid w:val="00210E3A"/>
    <w:rsid w:val="00211A29"/>
    <w:rsid w:val="00211A5D"/>
    <w:rsid w:val="00211E74"/>
    <w:rsid w:val="00211F4D"/>
    <w:rsid w:val="002123B6"/>
    <w:rsid w:val="002124CB"/>
    <w:rsid w:val="00212654"/>
    <w:rsid w:val="00212C1F"/>
    <w:rsid w:val="00213F20"/>
    <w:rsid w:val="00213F53"/>
    <w:rsid w:val="00214368"/>
    <w:rsid w:val="00214CF5"/>
    <w:rsid w:val="00214F4B"/>
    <w:rsid w:val="002152B8"/>
    <w:rsid w:val="00215536"/>
    <w:rsid w:val="00216559"/>
    <w:rsid w:val="0021656F"/>
    <w:rsid w:val="002165B0"/>
    <w:rsid w:val="00216C26"/>
    <w:rsid w:val="00216F55"/>
    <w:rsid w:val="0022050C"/>
    <w:rsid w:val="002212FF"/>
    <w:rsid w:val="0022168B"/>
    <w:rsid w:val="0022193B"/>
    <w:rsid w:val="00221F50"/>
    <w:rsid w:val="00222F9D"/>
    <w:rsid w:val="0022330F"/>
    <w:rsid w:val="00223EE5"/>
    <w:rsid w:val="00224301"/>
    <w:rsid w:val="00224333"/>
    <w:rsid w:val="00225032"/>
    <w:rsid w:val="0022562C"/>
    <w:rsid w:val="00225D35"/>
    <w:rsid w:val="00225F5F"/>
    <w:rsid w:val="00226250"/>
    <w:rsid w:val="00226EAE"/>
    <w:rsid w:val="002272EF"/>
    <w:rsid w:val="00230720"/>
    <w:rsid w:val="00230A8A"/>
    <w:rsid w:val="00231CF2"/>
    <w:rsid w:val="00231DD2"/>
    <w:rsid w:val="00231E8A"/>
    <w:rsid w:val="00232F1F"/>
    <w:rsid w:val="00233EAF"/>
    <w:rsid w:val="0023477F"/>
    <w:rsid w:val="002347A5"/>
    <w:rsid w:val="00234D3F"/>
    <w:rsid w:val="00234E90"/>
    <w:rsid w:val="0023543C"/>
    <w:rsid w:val="0023563B"/>
    <w:rsid w:val="00235CF4"/>
    <w:rsid w:val="00235FC9"/>
    <w:rsid w:val="0023640A"/>
    <w:rsid w:val="002367BD"/>
    <w:rsid w:val="00236DB9"/>
    <w:rsid w:val="00237042"/>
    <w:rsid w:val="00237121"/>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7EBD"/>
    <w:rsid w:val="00247F15"/>
    <w:rsid w:val="0025153F"/>
    <w:rsid w:val="00251914"/>
    <w:rsid w:val="00251D24"/>
    <w:rsid w:val="0025224A"/>
    <w:rsid w:val="00253046"/>
    <w:rsid w:val="002531D4"/>
    <w:rsid w:val="002534C1"/>
    <w:rsid w:val="002538B3"/>
    <w:rsid w:val="00253E96"/>
    <w:rsid w:val="00253F76"/>
    <w:rsid w:val="002544E1"/>
    <w:rsid w:val="00254630"/>
    <w:rsid w:val="00254A47"/>
    <w:rsid w:val="00254F02"/>
    <w:rsid w:val="00254F33"/>
    <w:rsid w:val="00256318"/>
    <w:rsid w:val="00256919"/>
    <w:rsid w:val="00256B63"/>
    <w:rsid w:val="00257437"/>
    <w:rsid w:val="00257C03"/>
    <w:rsid w:val="00260339"/>
    <w:rsid w:val="0026108D"/>
    <w:rsid w:val="00261288"/>
    <w:rsid w:val="002615ED"/>
    <w:rsid w:val="00261E35"/>
    <w:rsid w:val="0026286E"/>
    <w:rsid w:val="0026337D"/>
    <w:rsid w:val="00263EED"/>
    <w:rsid w:val="002640B7"/>
    <w:rsid w:val="002643AC"/>
    <w:rsid w:val="002645AB"/>
    <w:rsid w:val="0026506A"/>
    <w:rsid w:val="00266083"/>
    <w:rsid w:val="00266175"/>
    <w:rsid w:val="00266498"/>
    <w:rsid w:val="00266D57"/>
    <w:rsid w:val="0026718D"/>
    <w:rsid w:val="00267BAA"/>
    <w:rsid w:val="00267BDB"/>
    <w:rsid w:val="0027000D"/>
    <w:rsid w:val="00270681"/>
    <w:rsid w:val="0027074F"/>
    <w:rsid w:val="002714BA"/>
    <w:rsid w:val="00271644"/>
    <w:rsid w:val="002727B2"/>
    <w:rsid w:val="00272897"/>
    <w:rsid w:val="0027339B"/>
    <w:rsid w:val="00273E5E"/>
    <w:rsid w:val="002740A0"/>
    <w:rsid w:val="002745C9"/>
    <w:rsid w:val="002748A3"/>
    <w:rsid w:val="00274C72"/>
    <w:rsid w:val="00276A72"/>
    <w:rsid w:val="002771C2"/>
    <w:rsid w:val="0027786F"/>
    <w:rsid w:val="00277D67"/>
    <w:rsid w:val="00277F70"/>
    <w:rsid w:val="00280560"/>
    <w:rsid w:val="00280F2A"/>
    <w:rsid w:val="002810E2"/>
    <w:rsid w:val="002828AB"/>
    <w:rsid w:val="002830AF"/>
    <w:rsid w:val="00283A22"/>
    <w:rsid w:val="00284289"/>
    <w:rsid w:val="002843E7"/>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B54"/>
    <w:rsid w:val="002921F7"/>
    <w:rsid w:val="00293531"/>
    <w:rsid w:val="0029353F"/>
    <w:rsid w:val="0029419F"/>
    <w:rsid w:val="00294265"/>
    <w:rsid w:val="00296E78"/>
    <w:rsid w:val="002970D0"/>
    <w:rsid w:val="00297455"/>
    <w:rsid w:val="00297568"/>
    <w:rsid w:val="00297DB0"/>
    <w:rsid w:val="00297FA5"/>
    <w:rsid w:val="002A1A31"/>
    <w:rsid w:val="002A1F88"/>
    <w:rsid w:val="002A2264"/>
    <w:rsid w:val="002A2742"/>
    <w:rsid w:val="002A3026"/>
    <w:rsid w:val="002A32BF"/>
    <w:rsid w:val="002A3F3B"/>
    <w:rsid w:val="002A5B20"/>
    <w:rsid w:val="002A6613"/>
    <w:rsid w:val="002A6880"/>
    <w:rsid w:val="002A72B2"/>
    <w:rsid w:val="002A73FE"/>
    <w:rsid w:val="002A7C48"/>
    <w:rsid w:val="002B0A56"/>
    <w:rsid w:val="002B0D33"/>
    <w:rsid w:val="002B0DE3"/>
    <w:rsid w:val="002B1BF1"/>
    <w:rsid w:val="002B1C2A"/>
    <w:rsid w:val="002B1F58"/>
    <w:rsid w:val="002B223B"/>
    <w:rsid w:val="002B3308"/>
    <w:rsid w:val="002B336A"/>
    <w:rsid w:val="002B3C5C"/>
    <w:rsid w:val="002B3FDC"/>
    <w:rsid w:val="002B5558"/>
    <w:rsid w:val="002B5BB2"/>
    <w:rsid w:val="002B6E6F"/>
    <w:rsid w:val="002B6FFA"/>
    <w:rsid w:val="002B7DA1"/>
    <w:rsid w:val="002C1381"/>
    <w:rsid w:val="002C1787"/>
    <w:rsid w:val="002C1B6A"/>
    <w:rsid w:val="002C204B"/>
    <w:rsid w:val="002C261F"/>
    <w:rsid w:val="002C2C5C"/>
    <w:rsid w:val="002C2C8A"/>
    <w:rsid w:val="002C47F0"/>
    <w:rsid w:val="002C4B5A"/>
    <w:rsid w:val="002C5049"/>
    <w:rsid w:val="002C659B"/>
    <w:rsid w:val="002C6BF6"/>
    <w:rsid w:val="002C7DB9"/>
    <w:rsid w:val="002D0503"/>
    <w:rsid w:val="002D071C"/>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D7E71"/>
    <w:rsid w:val="002E0097"/>
    <w:rsid w:val="002E0308"/>
    <w:rsid w:val="002E0DB4"/>
    <w:rsid w:val="002E0F8D"/>
    <w:rsid w:val="002E10BF"/>
    <w:rsid w:val="002E198C"/>
    <w:rsid w:val="002E1AB4"/>
    <w:rsid w:val="002E223E"/>
    <w:rsid w:val="002E2E1A"/>
    <w:rsid w:val="002E2E7C"/>
    <w:rsid w:val="002E32C0"/>
    <w:rsid w:val="002E3F3A"/>
    <w:rsid w:val="002E3F3B"/>
    <w:rsid w:val="002E3F8B"/>
    <w:rsid w:val="002E5A4C"/>
    <w:rsid w:val="002E5B24"/>
    <w:rsid w:val="002E602C"/>
    <w:rsid w:val="002E658A"/>
    <w:rsid w:val="002E716C"/>
    <w:rsid w:val="002E7DAB"/>
    <w:rsid w:val="002F0093"/>
    <w:rsid w:val="002F0793"/>
    <w:rsid w:val="002F0D70"/>
    <w:rsid w:val="002F16A6"/>
    <w:rsid w:val="002F1EF6"/>
    <w:rsid w:val="002F228C"/>
    <w:rsid w:val="002F2325"/>
    <w:rsid w:val="002F27DE"/>
    <w:rsid w:val="002F29D6"/>
    <w:rsid w:val="002F3972"/>
    <w:rsid w:val="002F3BBB"/>
    <w:rsid w:val="002F473E"/>
    <w:rsid w:val="002F4777"/>
    <w:rsid w:val="002F5142"/>
    <w:rsid w:val="002F5AC8"/>
    <w:rsid w:val="002F6240"/>
    <w:rsid w:val="002F62DE"/>
    <w:rsid w:val="002F6B54"/>
    <w:rsid w:val="003002FF"/>
    <w:rsid w:val="00300F76"/>
    <w:rsid w:val="00301385"/>
    <w:rsid w:val="00301561"/>
    <w:rsid w:val="00301B1C"/>
    <w:rsid w:val="00302045"/>
    <w:rsid w:val="00303D89"/>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4EC"/>
    <w:rsid w:val="003155D0"/>
    <w:rsid w:val="003163FF"/>
    <w:rsid w:val="003166F9"/>
    <w:rsid w:val="003168B5"/>
    <w:rsid w:val="00316B61"/>
    <w:rsid w:val="003170C7"/>
    <w:rsid w:val="003200DF"/>
    <w:rsid w:val="003202AD"/>
    <w:rsid w:val="003209D1"/>
    <w:rsid w:val="00320ACE"/>
    <w:rsid w:val="00320C0E"/>
    <w:rsid w:val="00320C4A"/>
    <w:rsid w:val="0032132D"/>
    <w:rsid w:val="00321D4D"/>
    <w:rsid w:val="00321F5E"/>
    <w:rsid w:val="0032269B"/>
    <w:rsid w:val="0032309A"/>
    <w:rsid w:val="0032358C"/>
    <w:rsid w:val="00323FF9"/>
    <w:rsid w:val="00324072"/>
    <w:rsid w:val="00324699"/>
    <w:rsid w:val="003247AB"/>
    <w:rsid w:val="0032524A"/>
    <w:rsid w:val="00326342"/>
    <w:rsid w:val="003265FF"/>
    <w:rsid w:val="00326EE1"/>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DDE"/>
    <w:rsid w:val="0033519E"/>
    <w:rsid w:val="00335772"/>
    <w:rsid w:val="0033590B"/>
    <w:rsid w:val="00335D4C"/>
    <w:rsid w:val="00335FDB"/>
    <w:rsid w:val="00336034"/>
    <w:rsid w:val="00336EFA"/>
    <w:rsid w:val="00336FB8"/>
    <w:rsid w:val="003371FB"/>
    <w:rsid w:val="0033720E"/>
    <w:rsid w:val="003377EF"/>
    <w:rsid w:val="00337A25"/>
    <w:rsid w:val="00337CB2"/>
    <w:rsid w:val="003401AA"/>
    <w:rsid w:val="0034168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25A"/>
    <w:rsid w:val="0035053E"/>
    <w:rsid w:val="00350F9C"/>
    <w:rsid w:val="00351EC2"/>
    <w:rsid w:val="00351FC9"/>
    <w:rsid w:val="00352650"/>
    <w:rsid w:val="00352BAC"/>
    <w:rsid w:val="0035370E"/>
    <w:rsid w:val="0035398C"/>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68F"/>
    <w:rsid w:val="00365684"/>
    <w:rsid w:val="003658BA"/>
    <w:rsid w:val="00365B4C"/>
    <w:rsid w:val="00365EC4"/>
    <w:rsid w:val="00365F58"/>
    <w:rsid w:val="00366A96"/>
    <w:rsid w:val="003678A5"/>
    <w:rsid w:val="00370545"/>
    <w:rsid w:val="003708F8"/>
    <w:rsid w:val="003710C5"/>
    <w:rsid w:val="003710CF"/>
    <w:rsid w:val="003713A1"/>
    <w:rsid w:val="003716CD"/>
    <w:rsid w:val="003719CD"/>
    <w:rsid w:val="00371EDE"/>
    <w:rsid w:val="0037209F"/>
    <w:rsid w:val="00372E4D"/>
    <w:rsid w:val="003734DE"/>
    <w:rsid w:val="00373ED3"/>
    <w:rsid w:val="00374462"/>
    <w:rsid w:val="003744CD"/>
    <w:rsid w:val="00374540"/>
    <w:rsid w:val="00376109"/>
    <w:rsid w:val="0037632C"/>
    <w:rsid w:val="00376419"/>
    <w:rsid w:val="00376FBB"/>
    <w:rsid w:val="003777F7"/>
    <w:rsid w:val="003814C8"/>
    <w:rsid w:val="003818DA"/>
    <w:rsid w:val="003819AC"/>
    <w:rsid w:val="003819E4"/>
    <w:rsid w:val="00381D7F"/>
    <w:rsid w:val="0038241F"/>
    <w:rsid w:val="00382504"/>
    <w:rsid w:val="0038258B"/>
    <w:rsid w:val="00383382"/>
    <w:rsid w:val="00383DDF"/>
    <w:rsid w:val="00383FC8"/>
    <w:rsid w:val="00384556"/>
    <w:rsid w:val="00385205"/>
    <w:rsid w:val="00385451"/>
    <w:rsid w:val="00385E7C"/>
    <w:rsid w:val="00386903"/>
    <w:rsid w:val="00386DD2"/>
    <w:rsid w:val="00387047"/>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52AA"/>
    <w:rsid w:val="00395AED"/>
    <w:rsid w:val="00395BB4"/>
    <w:rsid w:val="00397219"/>
    <w:rsid w:val="003972A9"/>
    <w:rsid w:val="00397DCB"/>
    <w:rsid w:val="00397E32"/>
    <w:rsid w:val="003A0639"/>
    <w:rsid w:val="003A10A6"/>
    <w:rsid w:val="003A1162"/>
    <w:rsid w:val="003A1463"/>
    <w:rsid w:val="003A197A"/>
    <w:rsid w:val="003A2081"/>
    <w:rsid w:val="003A268A"/>
    <w:rsid w:val="003A2CCE"/>
    <w:rsid w:val="003A3219"/>
    <w:rsid w:val="003A3467"/>
    <w:rsid w:val="003A375B"/>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691"/>
    <w:rsid w:val="003B071D"/>
    <w:rsid w:val="003B073E"/>
    <w:rsid w:val="003B09B3"/>
    <w:rsid w:val="003B1207"/>
    <w:rsid w:val="003B12E9"/>
    <w:rsid w:val="003B1BD3"/>
    <w:rsid w:val="003B2029"/>
    <w:rsid w:val="003B2639"/>
    <w:rsid w:val="003B27F8"/>
    <w:rsid w:val="003B2D74"/>
    <w:rsid w:val="003B345F"/>
    <w:rsid w:val="003B34F1"/>
    <w:rsid w:val="003B4180"/>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D87"/>
    <w:rsid w:val="003C0FC7"/>
    <w:rsid w:val="003C1572"/>
    <w:rsid w:val="003C173A"/>
    <w:rsid w:val="003C1BD7"/>
    <w:rsid w:val="003C2680"/>
    <w:rsid w:val="003C2ABE"/>
    <w:rsid w:val="003C2B7B"/>
    <w:rsid w:val="003C3078"/>
    <w:rsid w:val="003C33D1"/>
    <w:rsid w:val="003C3A54"/>
    <w:rsid w:val="003C3DDA"/>
    <w:rsid w:val="003C3E5B"/>
    <w:rsid w:val="003C3F05"/>
    <w:rsid w:val="003C4719"/>
    <w:rsid w:val="003C572C"/>
    <w:rsid w:val="003C629E"/>
    <w:rsid w:val="003C6984"/>
    <w:rsid w:val="003C6D6E"/>
    <w:rsid w:val="003C7733"/>
    <w:rsid w:val="003C7BBE"/>
    <w:rsid w:val="003D07EE"/>
    <w:rsid w:val="003D0850"/>
    <w:rsid w:val="003D0CCC"/>
    <w:rsid w:val="003D0D43"/>
    <w:rsid w:val="003D1282"/>
    <w:rsid w:val="003D131B"/>
    <w:rsid w:val="003D1594"/>
    <w:rsid w:val="003D17FB"/>
    <w:rsid w:val="003D1834"/>
    <w:rsid w:val="003D1863"/>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5008"/>
    <w:rsid w:val="003D704E"/>
    <w:rsid w:val="003D731B"/>
    <w:rsid w:val="003D76A5"/>
    <w:rsid w:val="003D7DC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0EB3"/>
    <w:rsid w:val="003F1162"/>
    <w:rsid w:val="003F1344"/>
    <w:rsid w:val="003F1761"/>
    <w:rsid w:val="003F1771"/>
    <w:rsid w:val="003F294A"/>
    <w:rsid w:val="003F2F2E"/>
    <w:rsid w:val="003F3136"/>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E20"/>
    <w:rsid w:val="00413476"/>
    <w:rsid w:val="004138E7"/>
    <w:rsid w:val="004142D6"/>
    <w:rsid w:val="004149FF"/>
    <w:rsid w:val="00415245"/>
    <w:rsid w:val="00415CCA"/>
    <w:rsid w:val="00416506"/>
    <w:rsid w:val="0041665E"/>
    <w:rsid w:val="004167FC"/>
    <w:rsid w:val="00417040"/>
    <w:rsid w:val="00417105"/>
    <w:rsid w:val="00417110"/>
    <w:rsid w:val="00417518"/>
    <w:rsid w:val="00417A61"/>
    <w:rsid w:val="00420DC5"/>
    <w:rsid w:val="004218B7"/>
    <w:rsid w:val="004221D5"/>
    <w:rsid w:val="00422219"/>
    <w:rsid w:val="004228F9"/>
    <w:rsid w:val="00422989"/>
    <w:rsid w:val="00422B0D"/>
    <w:rsid w:val="00423B26"/>
    <w:rsid w:val="00423F42"/>
    <w:rsid w:val="0042436C"/>
    <w:rsid w:val="0042457E"/>
    <w:rsid w:val="00424BA2"/>
    <w:rsid w:val="004255FF"/>
    <w:rsid w:val="00425C19"/>
    <w:rsid w:val="00425FE2"/>
    <w:rsid w:val="004260BE"/>
    <w:rsid w:val="004261A3"/>
    <w:rsid w:val="00427B4B"/>
    <w:rsid w:val="004303C3"/>
    <w:rsid w:val="00430694"/>
    <w:rsid w:val="0043093C"/>
    <w:rsid w:val="00430BC4"/>
    <w:rsid w:val="004311F0"/>
    <w:rsid w:val="0043135C"/>
    <w:rsid w:val="004317CE"/>
    <w:rsid w:val="00432E96"/>
    <w:rsid w:val="004342DA"/>
    <w:rsid w:val="00434843"/>
    <w:rsid w:val="00435393"/>
    <w:rsid w:val="004357D8"/>
    <w:rsid w:val="0043582D"/>
    <w:rsid w:val="00435996"/>
    <w:rsid w:val="00435C95"/>
    <w:rsid w:val="0043602F"/>
    <w:rsid w:val="0043611D"/>
    <w:rsid w:val="00436185"/>
    <w:rsid w:val="004362F0"/>
    <w:rsid w:val="004363D3"/>
    <w:rsid w:val="00436598"/>
    <w:rsid w:val="0043695C"/>
    <w:rsid w:val="00436F80"/>
    <w:rsid w:val="00437006"/>
    <w:rsid w:val="00437111"/>
    <w:rsid w:val="00437250"/>
    <w:rsid w:val="00437458"/>
    <w:rsid w:val="004375FF"/>
    <w:rsid w:val="0044023B"/>
    <w:rsid w:val="004403ED"/>
    <w:rsid w:val="00440718"/>
    <w:rsid w:val="004407C6"/>
    <w:rsid w:val="00440DDA"/>
    <w:rsid w:val="00441047"/>
    <w:rsid w:val="0044121C"/>
    <w:rsid w:val="004416B8"/>
    <w:rsid w:val="0044178C"/>
    <w:rsid w:val="004429C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C3"/>
    <w:rsid w:val="00453D20"/>
    <w:rsid w:val="004544DB"/>
    <w:rsid w:val="0045464F"/>
    <w:rsid w:val="004547C3"/>
    <w:rsid w:val="00454AA3"/>
    <w:rsid w:val="00454AF1"/>
    <w:rsid w:val="00455267"/>
    <w:rsid w:val="0045587C"/>
    <w:rsid w:val="00455A9D"/>
    <w:rsid w:val="00455D49"/>
    <w:rsid w:val="0046029C"/>
    <w:rsid w:val="0046047F"/>
    <w:rsid w:val="0046281B"/>
    <w:rsid w:val="00463341"/>
    <w:rsid w:val="0046380C"/>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982"/>
    <w:rsid w:val="00471A4E"/>
    <w:rsid w:val="00471FAC"/>
    <w:rsid w:val="004722C8"/>
    <w:rsid w:val="00472DB9"/>
    <w:rsid w:val="00473266"/>
    <w:rsid w:val="00473BCE"/>
    <w:rsid w:val="00474560"/>
    <w:rsid w:val="00474A0F"/>
    <w:rsid w:val="00474B96"/>
    <w:rsid w:val="00474DC4"/>
    <w:rsid w:val="00474E6F"/>
    <w:rsid w:val="00474EC0"/>
    <w:rsid w:val="004755FF"/>
    <w:rsid w:val="00475B4C"/>
    <w:rsid w:val="0047659F"/>
    <w:rsid w:val="00476FF4"/>
    <w:rsid w:val="004770BC"/>
    <w:rsid w:val="004770EB"/>
    <w:rsid w:val="00477198"/>
    <w:rsid w:val="004771A2"/>
    <w:rsid w:val="0047733E"/>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AF4"/>
    <w:rsid w:val="00491C2D"/>
    <w:rsid w:val="0049232C"/>
    <w:rsid w:val="004923ED"/>
    <w:rsid w:val="004927CA"/>
    <w:rsid w:val="00493C07"/>
    <w:rsid w:val="00493C09"/>
    <w:rsid w:val="004958FA"/>
    <w:rsid w:val="00495C99"/>
    <w:rsid w:val="00495D8F"/>
    <w:rsid w:val="00495DC1"/>
    <w:rsid w:val="004961FB"/>
    <w:rsid w:val="0049638E"/>
    <w:rsid w:val="00496654"/>
    <w:rsid w:val="00497F91"/>
    <w:rsid w:val="004A16D0"/>
    <w:rsid w:val="004A2124"/>
    <w:rsid w:val="004A21CB"/>
    <w:rsid w:val="004A2481"/>
    <w:rsid w:val="004A2577"/>
    <w:rsid w:val="004A2C9C"/>
    <w:rsid w:val="004A3799"/>
    <w:rsid w:val="004A3D75"/>
    <w:rsid w:val="004A47E7"/>
    <w:rsid w:val="004A4AAF"/>
    <w:rsid w:val="004A4C81"/>
    <w:rsid w:val="004A53DE"/>
    <w:rsid w:val="004A5DF6"/>
    <w:rsid w:val="004A606A"/>
    <w:rsid w:val="004A6076"/>
    <w:rsid w:val="004A79C3"/>
    <w:rsid w:val="004A7B80"/>
    <w:rsid w:val="004B023C"/>
    <w:rsid w:val="004B060A"/>
    <w:rsid w:val="004B0E3C"/>
    <w:rsid w:val="004B117D"/>
    <w:rsid w:val="004B175F"/>
    <w:rsid w:val="004B1AD8"/>
    <w:rsid w:val="004B1B10"/>
    <w:rsid w:val="004B2827"/>
    <w:rsid w:val="004B3099"/>
    <w:rsid w:val="004B31F3"/>
    <w:rsid w:val="004B3557"/>
    <w:rsid w:val="004B3B5B"/>
    <w:rsid w:val="004B3DCA"/>
    <w:rsid w:val="004B5713"/>
    <w:rsid w:val="004B5826"/>
    <w:rsid w:val="004B5A37"/>
    <w:rsid w:val="004B5BCD"/>
    <w:rsid w:val="004B62E7"/>
    <w:rsid w:val="004B67EC"/>
    <w:rsid w:val="004B69D5"/>
    <w:rsid w:val="004B7882"/>
    <w:rsid w:val="004B7F6C"/>
    <w:rsid w:val="004C014A"/>
    <w:rsid w:val="004C046D"/>
    <w:rsid w:val="004C0541"/>
    <w:rsid w:val="004C0EA2"/>
    <w:rsid w:val="004C12E0"/>
    <w:rsid w:val="004C152F"/>
    <w:rsid w:val="004C1930"/>
    <w:rsid w:val="004C1DA7"/>
    <w:rsid w:val="004C20BE"/>
    <w:rsid w:val="004C249A"/>
    <w:rsid w:val="004C3263"/>
    <w:rsid w:val="004C38BA"/>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D58"/>
    <w:rsid w:val="004D76EE"/>
    <w:rsid w:val="004E03ED"/>
    <w:rsid w:val="004E0607"/>
    <w:rsid w:val="004E089D"/>
    <w:rsid w:val="004E0AE3"/>
    <w:rsid w:val="004E1019"/>
    <w:rsid w:val="004E118B"/>
    <w:rsid w:val="004E1BEA"/>
    <w:rsid w:val="004E22C1"/>
    <w:rsid w:val="004E4491"/>
    <w:rsid w:val="004E4F7E"/>
    <w:rsid w:val="004E5719"/>
    <w:rsid w:val="004E5834"/>
    <w:rsid w:val="004E6438"/>
    <w:rsid w:val="004E647D"/>
    <w:rsid w:val="004E77F1"/>
    <w:rsid w:val="004E7AED"/>
    <w:rsid w:val="004E7FFA"/>
    <w:rsid w:val="004F0515"/>
    <w:rsid w:val="004F0591"/>
    <w:rsid w:val="004F069C"/>
    <w:rsid w:val="004F07A7"/>
    <w:rsid w:val="004F0D03"/>
    <w:rsid w:val="004F0DFF"/>
    <w:rsid w:val="004F1CE6"/>
    <w:rsid w:val="004F1D1C"/>
    <w:rsid w:val="004F2164"/>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0D4C"/>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851"/>
    <w:rsid w:val="00505EDE"/>
    <w:rsid w:val="00506640"/>
    <w:rsid w:val="0050699D"/>
    <w:rsid w:val="00507C79"/>
    <w:rsid w:val="0051033C"/>
    <w:rsid w:val="005106A6"/>
    <w:rsid w:val="00510901"/>
    <w:rsid w:val="0051120D"/>
    <w:rsid w:val="00512C55"/>
    <w:rsid w:val="00512C9A"/>
    <w:rsid w:val="00513C05"/>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79A5"/>
    <w:rsid w:val="00527E81"/>
    <w:rsid w:val="00530235"/>
    <w:rsid w:val="005304CB"/>
    <w:rsid w:val="00530CDF"/>
    <w:rsid w:val="00530D1E"/>
    <w:rsid w:val="00530DE7"/>
    <w:rsid w:val="00530E24"/>
    <w:rsid w:val="005311BD"/>
    <w:rsid w:val="00531974"/>
    <w:rsid w:val="00531B4F"/>
    <w:rsid w:val="00531C9C"/>
    <w:rsid w:val="00532043"/>
    <w:rsid w:val="005322CB"/>
    <w:rsid w:val="005324E3"/>
    <w:rsid w:val="00532695"/>
    <w:rsid w:val="00532764"/>
    <w:rsid w:val="00532984"/>
    <w:rsid w:val="00532A1C"/>
    <w:rsid w:val="00533415"/>
    <w:rsid w:val="00533B4F"/>
    <w:rsid w:val="00533BE9"/>
    <w:rsid w:val="005348DD"/>
    <w:rsid w:val="005349C5"/>
    <w:rsid w:val="0053508D"/>
    <w:rsid w:val="005354ED"/>
    <w:rsid w:val="00535633"/>
    <w:rsid w:val="00536242"/>
    <w:rsid w:val="00536647"/>
    <w:rsid w:val="00536B0D"/>
    <w:rsid w:val="00536E40"/>
    <w:rsid w:val="00537265"/>
    <w:rsid w:val="005374EF"/>
    <w:rsid w:val="005375C5"/>
    <w:rsid w:val="00537778"/>
    <w:rsid w:val="00537A79"/>
    <w:rsid w:val="00537B60"/>
    <w:rsid w:val="00537FD0"/>
    <w:rsid w:val="005401E8"/>
    <w:rsid w:val="00540F38"/>
    <w:rsid w:val="00541011"/>
    <w:rsid w:val="005410D4"/>
    <w:rsid w:val="00541403"/>
    <w:rsid w:val="005426AF"/>
    <w:rsid w:val="00542B74"/>
    <w:rsid w:val="00542E9D"/>
    <w:rsid w:val="00544B30"/>
    <w:rsid w:val="00544EFC"/>
    <w:rsid w:val="005456F2"/>
    <w:rsid w:val="00545FB0"/>
    <w:rsid w:val="00546515"/>
    <w:rsid w:val="00546F28"/>
    <w:rsid w:val="00546F86"/>
    <w:rsid w:val="00547516"/>
    <w:rsid w:val="00547ACD"/>
    <w:rsid w:val="00550011"/>
    <w:rsid w:val="00550114"/>
    <w:rsid w:val="00550A31"/>
    <w:rsid w:val="00550EF7"/>
    <w:rsid w:val="00551228"/>
    <w:rsid w:val="00551AE9"/>
    <w:rsid w:val="00551D9F"/>
    <w:rsid w:val="00552066"/>
    <w:rsid w:val="0055231B"/>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D61"/>
    <w:rsid w:val="005658F5"/>
    <w:rsid w:val="00565C40"/>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52CB"/>
    <w:rsid w:val="0057536E"/>
    <w:rsid w:val="0057591B"/>
    <w:rsid w:val="00575C25"/>
    <w:rsid w:val="00576A17"/>
    <w:rsid w:val="00576B0A"/>
    <w:rsid w:val="00576E88"/>
    <w:rsid w:val="005770E0"/>
    <w:rsid w:val="00577830"/>
    <w:rsid w:val="0058023D"/>
    <w:rsid w:val="00580315"/>
    <w:rsid w:val="00580F29"/>
    <w:rsid w:val="00581A24"/>
    <w:rsid w:val="00581A3C"/>
    <w:rsid w:val="00581E52"/>
    <w:rsid w:val="005828AF"/>
    <w:rsid w:val="00582CD6"/>
    <w:rsid w:val="00584812"/>
    <w:rsid w:val="00584F80"/>
    <w:rsid w:val="005851FC"/>
    <w:rsid w:val="00585388"/>
    <w:rsid w:val="005858AD"/>
    <w:rsid w:val="00585A50"/>
    <w:rsid w:val="005866D0"/>
    <w:rsid w:val="00586FA7"/>
    <w:rsid w:val="00587F2D"/>
    <w:rsid w:val="0059070D"/>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A1102"/>
    <w:rsid w:val="005A1E4A"/>
    <w:rsid w:val="005A2AAF"/>
    <w:rsid w:val="005A2EC4"/>
    <w:rsid w:val="005A33A8"/>
    <w:rsid w:val="005A3835"/>
    <w:rsid w:val="005A3FC1"/>
    <w:rsid w:val="005A41F5"/>
    <w:rsid w:val="005A4499"/>
    <w:rsid w:val="005A47B7"/>
    <w:rsid w:val="005A4A00"/>
    <w:rsid w:val="005A4DF6"/>
    <w:rsid w:val="005A50BD"/>
    <w:rsid w:val="005A50D3"/>
    <w:rsid w:val="005A552E"/>
    <w:rsid w:val="005A56EE"/>
    <w:rsid w:val="005A5851"/>
    <w:rsid w:val="005A5A0B"/>
    <w:rsid w:val="005A673A"/>
    <w:rsid w:val="005A74BF"/>
    <w:rsid w:val="005A78DC"/>
    <w:rsid w:val="005A7E1E"/>
    <w:rsid w:val="005B0481"/>
    <w:rsid w:val="005B12D3"/>
    <w:rsid w:val="005B1601"/>
    <w:rsid w:val="005B211E"/>
    <w:rsid w:val="005B277F"/>
    <w:rsid w:val="005B2D4F"/>
    <w:rsid w:val="005B4F82"/>
    <w:rsid w:val="005B5E55"/>
    <w:rsid w:val="005B6D12"/>
    <w:rsid w:val="005B7533"/>
    <w:rsid w:val="005B753B"/>
    <w:rsid w:val="005B781D"/>
    <w:rsid w:val="005B7C6D"/>
    <w:rsid w:val="005C0251"/>
    <w:rsid w:val="005C028B"/>
    <w:rsid w:val="005C0678"/>
    <w:rsid w:val="005C0894"/>
    <w:rsid w:val="005C0A2F"/>
    <w:rsid w:val="005C162F"/>
    <w:rsid w:val="005C1EBB"/>
    <w:rsid w:val="005C21A5"/>
    <w:rsid w:val="005C22D4"/>
    <w:rsid w:val="005C2658"/>
    <w:rsid w:val="005C3E54"/>
    <w:rsid w:val="005C478F"/>
    <w:rsid w:val="005C4C1A"/>
    <w:rsid w:val="005C5609"/>
    <w:rsid w:val="005C566E"/>
    <w:rsid w:val="005C5DB3"/>
    <w:rsid w:val="005C630F"/>
    <w:rsid w:val="005C6D08"/>
    <w:rsid w:val="005C7D67"/>
    <w:rsid w:val="005D17C2"/>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565"/>
    <w:rsid w:val="005F270E"/>
    <w:rsid w:val="005F2BD0"/>
    <w:rsid w:val="005F2F82"/>
    <w:rsid w:val="005F3A43"/>
    <w:rsid w:val="005F4245"/>
    <w:rsid w:val="005F45F2"/>
    <w:rsid w:val="005F47DB"/>
    <w:rsid w:val="005F538C"/>
    <w:rsid w:val="005F587C"/>
    <w:rsid w:val="005F5E3D"/>
    <w:rsid w:val="005F5E98"/>
    <w:rsid w:val="005F63A0"/>
    <w:rsid w:val="005F6A72"/>
    <w:rsid w:val="005F6EE0"/>
    <w:rsid w:val="005F7A73"/>
    <w:rsid w:val="005F7FCA"/>
    <w:rsid w:val="006000F2"/>
    <w:rsid w:val="006003A7"/>
    <w:rsid w:val="006007E4"/>
    <w:rsid w:val="006013EE"/>
    <w:rsid w:val="0060161F"/>
    <w:rsid w:val="0060172A"/>
    <w:rsid w:val="00601BCB"/>
    <w:rsid w:val="0060215B"/>
    <w:rsid w:val="006023F9"/>
    <w:rsid w:val="00603AD1"/>
    <w:rsid w:val="0060425A"/>
    <w:rsid w:val="0060475A"/>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6FAF"/>
    <w:rsid w:val="00617009"/>
    <w:rsid w:val="006176F6"/>
    <w:rsid w:val="006178BB"/>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6FAD"/>
    <w:rsid w:val="00627122"/>
    <w:rsid w:val="00627DB2"/>
    <w:rsid w:val="00630116"/>
    <w:rsid w:val="00630144"/>
    <w:rsid w:val="006304B7"/>
    <w:rsid w:val="0063052B"/>
    <w:rsid w:val="00631601"/>
    <w:rsid w:val="00631C97"/>
    <w:rsid w:val="00631EFD"/>
    <w:rsid w:val="006320A3"/>
    <w:rsid w:val="006325A7"/>
    <w:rsid w:val="00632EE0"/>
    <w:rsid w:val="00633219"/>
    <w:rsid w:val="00633D7A"/>
    <w:rsid w:val="00633EEC"/>
    <w:rsid w:val="0063403D"/>
    <w:rsid w:val="00634E20"/>
    <w:rsid w:val="006355C4"/>
    <w:rsid w:val="00635DEB"/>
    <w:rsid w:val="006361C4"/>
    <w:rsid w:val="006361E7"/>
    <w:rsid w:val="0063692D"/>
    <w:rsid w:val="00636F62"/>
    <w:rsid w:val="00637384"/>
    <w:rsid w:val="00637728"/>
    <w:rsid w:val="006378E6"/>
    <w:rsid w:val="00637D2C"/>
    <w:rsid w:val="00637E13"/>
    <w:rsid w:val="00637FCC"/>
    <w:rsid w:val="00640122"/>
    <w:rsid w:val="006406EF"/>
    <w:rsid w:val="0064084E"/>
    <w:rsid w:val="00641490"/>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5099D"/>
    <w:rsid w:val="0065175B"/>
    <w:rsid w:val="006517B5"/>
    <w:rsid w:val="006517F0"/>
    <w:rsid w:val="006520F9"/>
    <w:rsid w:val="0065253E"/>
    <w:rsid w:val="00653646"/>
    <w:rsid w:val="0065442F"/>
    <w:rsid w:val="0065450F"/>
    <w:rsid w:val="0065464C"/>
    <w:rsid w:val="006554C2"/>
    <w:rsid w:val="00655C86"/>
    <w:rsid w:val="00655DC0"/>
    <w:rsid w:val="00655FF1"/>
    <w:rsid w:val="006563D3"/>
    <w:rsid w:val="00656D25"/>
    <w:rsid w:val="0065708A"/>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4064"/>
    <w:rsid w:val="00664257"/>
    <w:rsid w:val="006642F7"/>
    <w:rsid w:val="0066462F"/>
    <w:rsid w:val="006646D8"/>
    <w:rsid w:val="0066537E"/>
    <w:rsid w:val="006656CF"/>
    <w:rsid w:val="0066571C"/>
    <w:rsid w:val="00665819"/>
    <w:rsid w:val="0066588F"/>
    <w:rsid w:val="006659A0"/>
    <w:rsid w:val="00665BAA"/>
    <w:rsid w:val="00665DD5"/>
    <w:rsid w:val="00670154"/>
    <w:rsid w:val="006713E6"/>
    <w:rsid w:val="00671B34"/>
    <w:rsid w:val="0067231C"/>
    <w:rsid w:val="0067253F"/>
    <w:rsid w:val="00672C86"/>
    <w:rsid w:val="00673F03"/>
    <w:rsid w:val="00674A09"/>
    <w:rsid w:val="0067535A"/>
    <w:rsid w:val="0067547A"/>
    <w:rsid w:val="0067589B"/>
    <w:rsid w:val="00675C7A"/>
    <w:rsid w:val="00677940"/>
    <w:rsid w:val="006779B4"/>
    <w:rsid w:val="00677E52"/>
    <w:rsid w:val="00677E90"/>
    <w:rsid w:val="00677FE9"/>
    <w:rsid w:val="0068073F"/>
    <w:rsid w:val="0068075C"/>
    <w:rsid w:val="00681473"/>
    <w:rsid w:val="00681536"/>
    <w:rsid w:val="00681DAA"/>
    <w:rsid w:val="00682377"/>
    <w:rsid w:val="006823CC"/>
    <w:rsid w:val="006823EA"/>
    <w:rsid w:val="006827E4"/>
    <w:rsid w:val="00682854"/>
    <w:rsid w:val="00682C0B"/>
    <w:rsid w:val="00682D17"/>
    <w:rsid w:val="006846B0"/>
    <w:rsid w:val="00684C77"/>
    <w:rsid w:val="00684DFA"/>
    <w:rsid w:val="006856B4"/>
    <w:rsid w:val="00686998"/>
    <w:rsid w:val="00686BE5"/>
    <w:rsid w:val="00687099"/>
    <w:rsid w:val="00687965"/>
    <w:rsid w:val="00687CB2"/>
    <w:rsid w:val="00691811"/>
    <w:rsid w:val="00691FC3"/>
    <w:rsid w:val="006923AD"/>
    <w:rsid w:val="00692F53"/>
    <w:rsid w:val="00693117"/>
    <w:rsid w:val="0069465D"/>
    <w:rsid w:val="00694E88"/>
    <w:rsid w:val="006950E7"/>
    <w:rsid w:val="006965DA"/>
    <w:rsid w:val="00696F1E"/>
    <w:rsid w:val="00697742"/>
    <w:rsid w:val="00697F63"/>
    <w:rsid w:val="006A0EF8"/>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C45"/>
    <w:rsid w:val="006B1FCC"/>
    <w:rsid w:val="006B2177"/>
    <w:rsid w:val="006B257B"/>
    <w:rsid w:val="006B38FF"/>
    <w:rsid w:val="006B3B61"/>
    <w:rsid w:val="006B4273"/>
    <w:rsid w:val="006B5149"/>
    <w:rsid w:val="006B5A51"/>
    <w:rsid w:val="006B6237"/>
    <w:rsid w:val="006B6C4B"/>
    <w:rsid w:val="006B7BCF"/>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6F62"/>
    <w:rsid w:val="006D71E8"/>
    <w:rsid w:val="006D7B00"/>
    <w:rsid w:val="006D7CAC"/>
    <w:rsid w:val="006E07F7"/>
    <w:rsid w:val="006E0D09"/>
    <w:rsid w:val="006E2065"/>
    <w:rsid w:val="006E2844"/>
    <w:rsid w:val="006E365A"/>
    <w:rsid w:val="006E407D"/>
    <w:rsid w:val="006E409E"/>
    <w:rsid w:val="006E4A4B"/>
    <w:rsid w:val="006E5672"/>
    <w:rsid w:val="006E5826"/>
    <w:rsid w:val="006E5F82"/>
    <w:rsid w:val="006E71BF"/>
    <w:rsid w:val="006E725C"/>
    <w:rsid w:val="006E763E"/>
    <w:rsid w:val="006E7B14"/>
    <w:rsid w:val="006E7B9F"/>
    <w:rsid w:val="006F00D0"/>
    <w:rsid w:val="006F161F"/>
    <w:rsid w:val="006F1B95"/>
    <w:rsid w:val="006F244F"/>
    <w:rsid w:val="006F27E7"/>
    <w:rsid w:val="006F2DA9"/>
    <w:rsid w:val="006F2F25"/>
    <w:rsid w:val="006F30A8"/>
    <w:rsid w:val="006F34EB"/>
    <w:rsid w:val="006F36BD"/>
    <w:rsid w:val="006F37F4"/>
    <w:rsid w:val="006F4397"/>
    <w:rsid w:val="006F448B"/>
    <w:rsid w:val="006F4580"/>
    <w:rsid w:val="006F48CD"/>
    <w:rsid w:val="006F491F"/>
    <w:rsid w:val="006F4E39"/>
    <w:rsid w:val="006F53FD"/>
    <w:rsid w:val="006F564A"/>
    <w:rsid w:val="006F564D"/>
    <w:rsid w:val="006F6656"/>
    <w:rsid w:val="006F6D48"/>
    <w:rsid w:val="006F6FBB"/>
    <w:rsid w:val="006F7159"/>
    <w:rsid w:val="006F7439"/>
    <w:rsid w:val="006F7588"/>
    <w:rsid w:val="006F7C22"/>
    <w:rsid w:val="006F7D97"/>
    <w:rsid w:val="0070020E"/>
    <w:rsid w:val="00700710"/>
    <w:rsid w:val="00701D19"/>
    <w:rsid w:val="00702284"/>
    <w:rsid w:val="00702754"/>
    <w:rsid w:val="00702997"/>
    <w:rsid w:val="007039D6"/>
    <w:rsid w:val="00705741"/>
    <w:rsid w:val="00705E1B"/>
    <w:rsid w:val="0070661A"/>
    <w:rsid w:val="00706974"/>
    <w:rsid w:val="0070776D"/>
    <w:rsid w:val="00707B29"/>
    <w:rsid w:val="007101AF"/>
    <w:rsid w:val="00710927"/>
    <w:rsid w:val="00710BC0"/>
    <w:rsid w:val="00710DF5"/>
    <w:rsid w:val="00710F2A"/>
    <w:rsid w:val="0071152B"/>
    <w:rsid w:val="0071161B"/>
    <w:rsid w:val="0071174D"/>
    <w:rsid w:val="007118EA"/>
    <w:rsid w:val="0071281C"/>
    <w:rsid w:val="00713805"/>
    <w:rsid w:val="007145AF"/>
    <w:rsid w:val="007147AC"/>
    <w:rsid w:val="00714F4D"/>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3E6A"/>
    <w:rsid w:val="00723EC9"/>
    <w:rsid w:val="007247DB"/>
    <w:rsid w:val="00724D66"/>
    <w:rsid w:val="00724FBF"/>
    <w:rsid w:val="00725032"/>
    <w:rsid w:val="0072561A"/>
    <w:rsid w:val="00725783"/>
    <w:rsid w:val="00725B75"/>
    <w:rsid w:val="00726917"/>
    <w:rsid w:val="007269A0"/>
    <w:rsid w:val="00726DDF"/>
    <w:rsid w:val="007278BE"/>
    <w:rsid w:val="00727C6C"/>
    <w:rsid w:val="00727D87"/>
    <w:rsid w:val="00730422"/>
    <w:rsid w:val="0073059C"/>
    <w:rsid w:val="0073065D"/>
    <w:rsid w:val="0073133C"/>
    <w:rsid w:val="0073141E"/>
    <w:rsid w:val="00731517"/>
    <w:rsid w:val="007316AB"/>
    <w:rsid w:val="007318DD"/>
    <w:rsid w:val="0073237B"/>
    <w:rsid w:val="00732A95"/>
    <w:rsid w:val="00732AB1"/>
    <w:rsid w:val="00733362"/>
    <w:rsid w:val="007339A8"/>
    <w:rsid w:val="00733F12"/>
    <w:rsid w:val="007344D5"/>
    <w:rsid w:val="007349CB"/>
    <w:rsid w:val="00735128"/>
    <w:rsid w:val="0073576D"/>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86D"/>
    <w:rsid w:val="00744B73"/>
    <w:rsid w:val="007453AB"/>
    <w:rsid w:val="007459A9"/>
    <w:rsid w:val="00746070"/>
    <w:rsid w:val="00746197"/>
    <w:rsid w:val="00746A2A"/>
    <w:rsid w:val="00746E65"/>
    <w:rsid w:val="00746EF4"/>
    <w:rsid w:val="007472FD"/>
    <w:rsid w:val="0074740E"/>
    <w:rsid w:val="00747488"/>
    <w:rsid w:val="00747694"/>
    <w:rsid w:val="00747752"/>
    <w:rsid w:val="007478EF"/>
    <w:rsid w:val="00747BE5"/>
    <w:rsid w:val="00750390"/>
    <w:rsid w:val="00750DB5"/>
    <w:rsid w:val="00750DE2"/>
    <w:rsid w:val="007513B6"/>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F45"/>
    <w:rsid w:val="0076182B"/>
    <w:rsid w:val="007626A6"/>
    <w:rsid w:val="007631FD"/>
    <w:rsid w:val="007632E9"/>
    <w:rsid w:val="00764696"/>
    <w:rsid w:val="00764F62"/>
    <w:rsid w:val="0076527B"/>
    <w:rsid w:val="00765BF9"/>
    <w:rsid w:val="007663DF"/>
    <w:rsid w:val="00766478"/>
    <w:rsid w:val="00766A07"/>
    <w:rsid w:val="00766E2D"/>
    <w:rsid w:val="00767280"/>
    <w:rsid w:val="007677F9"/>
    <w:rsid w:val="0076791A"/>
    <w:rsid w:val="00767C2D"/>
    <w:rsid w:val="00767CDA"/>
    <w:rsid w:val="00770278"/>
    <w:rsid w:val="00770582"/>
    <w:rsid w:val="00770799"/>
    <w:rsid w:val="007710FD"/>
    <w:rsid w:val="007717FC"/>
    <w:rsid w:val="00771847"/>
    <w:rsid w:val="007718DF"/>
    <w:rsid w:val="00771973"/>
    <w:rsid w:val="0077200E"/>
    <w:rsid w:val="0077257B"/>
    <w:rsid w:val="00772AC2"/>
    <w:rsid w:val="007730E8"/>
    <w:rsid w:val="00773539"/>
    <w:rsid w:val="0077446C"/>
    <w:rsid w:val="0077513A"/>
    <w:rsid w:val="007756EF"/>
    <w:rsid w:val="0077632B"/>
    <w:rsid w:val="00776AD7"/>
    <w:rsid w:val="00776C1C"/>
    <w:rsid w:val="00777A2E"/>
    <w:rsid w:val="00777E2D"/>
    <w:rsid w:val="007813A7"/>
    <w:rsid w:val="007815D1"/>
    <w:rsid w:val="00782CE8"/>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65C"/>
    <w:rsid w:val="00791722"/>
    <w:rsid w:val="00792FE9"/>
    <w:rsid w:val="007935F0"/>
    <w:rsid w:val="007947D2"/>
    <w:rsid w:val="00794879"/>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98A"/>
    <w:rsid w:val="007A1DAF"/>
    <w:rsid w:val="007A262E"/>
    <w:rsid w:val="007A2941"/>
    <w:rsid w:val="007A29E3"/>
    <w:rsid w:val="007A44D4"/>
    <w:rsid w:val="007A4501"/>
    <w:rsid w:val="007A4626"/>
    <w:rsid w:val="007A46BC"/>
    <w:rsid w:val="007A4AF9"/>
    <w:rsid w:val="007A53AA"/>
    <w:rsid w:val="007A5A4E"/>
    <w:rsid w:val="007A5B53"/>
    <w:rsid w:val="007A5EC1"/>
    <w:rsid w:val="007A7961"/>
    <w:rsid w:val="007A7BB0"/>
    <w:rsid w:val="007A7FA2"/>
    <w:rsid w:val="007B002F"/>
    <w:rsid w:val="007B0089"/>
    <w:rsid w:val="007B0758"/>
    <w:rsid w:val="007B0A6E"/>
    <w:rsid w:val="007B0D4B"/>
    <w:rsid w:val="007B0EEB"/>
    <w:rsid w:val="007B1146"/>
    <w:rsid w:val="007B1469"/>
    <w:rsid w:val="007B21A9"/>
    <w:rsid w:val="007B238E"/>
    <w:rsid w:val="007B23A3"/>
    <w:rsid w:val="007B27F2"/>
    <w:rsid w:val="007B2B8E"/>
    <w:rsid w:val="007B3427"/>
    <w:rsid w:val="007B465C"/>
    <w:rsid w:val="007B46ED"/>
    <w:rsid w:val="007B4C9B"/>
    <w:rsid w:val="007B51FD"/>
    <w:rsid w:val="007B52DC"/>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7AC"/>
    <w:rsid w:val="007C4887"/>
    <w:rsid w:val="007C48EE"/>
    <w:rsid w:val="007C4C9B"/>
    <w:rsid w:val="007C4E62"/>
    <w:rsid w:val="007C5B96"/>
    <w:rsid w:val="007C5DD2"/>
    <w:rsid w:val="007C6AAA"/>
    <w:rsid w:val="007C6F42"/>
    <w:rsid w:val="007C7B2C"/>
    <w:rsid w:val="007C7BFF"/>
    <w:rsid w:val="007C7C66"/>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6954"/>
    <w:rsid w:val="007D6972"/>
    <w:rsid w:val="007D71E1"/>
    <w:rsid w:val="007D7E79"/>
    <w:rsid w:val="007E0248"/>
    <w:rsid w:val="007E0279"/>
    <w:rsid w:val="007E06DB"/>
    <w:rsid w:val="007E1A90"/>
    <w:rsid w:val="007E2133"/>
    <w:rsid w:val="007E237B"/>
    <w:rsid w:val="007E27DC"/>
    <w:rsid w:val="007E321C"/>
    <w:rsid w:val="007E34CF"/>
    <w:rsid w:val="007E35F0"/>
    <w:rsid w:val="007E4BCE"/>
    <w:rsid w:val="007E51EF"/>
    <w:rsid w:val="007E5283"/>
    <w:rsid w:val="007E547F"/>
    <w:rsid w:val="007E5635"/>
    <w:rsid w:val="007E56A5"/>
    <w:rsid w:val="007E59DE"/>
    <w:rsid w:val="007E68F8"/>
    <w:rsid w:val="007E6A3B"/>
    <w:rsid w:val="007E6AFA"/>
    <w:rsid w:val="007E72E4"/>
    <w:rsid w:val="007E7A10"/>
    <w:rsid w:val="007F018C"/>
    <w:rsid w:val="007F0E53"/>
    <w:rsid w:val="007F1056"/>
    <w:rsid w:val="007F1BA2"/>
    <w:rsid w:val="007F1E82"/>
    <w:rsid w:val="007F2A5F"/>
    <w:rsid w:val="007F3469"/>
    <w:rsid w:val="007F447D"/>
    <w:rsid w:val="007F4708"/>
    <w:rsid w:val="007F5210"/>
    <w:rsid w:val="007F540C"/>
    <w:rsid w:val="007F645E"/>
    <w:rsid w:val="007F6925"/>
    <w:rsid w:val="007F6C46"/>
    <w:rsid w:val="007F716C"/>
    <w:rsid w:val="00800246"/>
    <w:rsid w:val="0080056D"/>
    <w:rsid w:val="00800A35"/>
    <w:rsid w:val="00800A99"/>
    <w:rsid w:val="00801148"/>
    <w:rsid w:val="008012CA"/>
    <w:rsid w:val="008013ED"/>
    <w:rsid w:val="00801D96"/>
    <w:rsid w:val="008020CC"/>
    <w:rsid w:val="0080323C"/>
    <w:rsid w:val="008036CF"/>
    <w:rsid w:val="00803D6D"/>
    <w:rsid w:val="00803E07"/>
    <w:rsid w:val="008047B0"/>
    <w:rsid w:val="00804823"/>
    <w:rsid w:val="00804ECF"/>
    <w:rsid w:val="00805ADB"/>
    <w:rsid w:val="00805BB0"/>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5060"/>
    <w:rsid w:val="00815254"/>
    <w:rsid w:val="008153B1"/>
    <w:rsid w:val="008156A4"/>
    <w:rsid w:val="00815A1D"/>
    <w:rsid w:val="00815A2A"/>
    <w:rsid w:val="0081701D"/>
    <w:rsid w:val="008173AD"/>
    <w:rsid w:val="00817493"/>
    <w:rsid w:val="008177EC"/>
    <w:rsid w:val="00817DA3"/>
    <w:rsid w:val="0082054C"/>
    <w:rsid w:val="00820966"/>
    <w:rsid w:val="00821B17"/>
    <w:rsid w:val="00821DDD"/>
    <w:rsid w:val="00821EB9"/>
    <w:rsid w:val="00822168"/>
    <w:rsid w:val="00822472"/>
    <w:rsid w:val="0082263E"/>
    <w:rsid w:val="00823130"/>
    <w:rsid w:val="00823189"/>
    <w:rsid w:val="00823E66"/>
    <w:rsid w:val="00824131"/>
    <w:rsid w:val="008241F2"/>
    <w:rsid w:val="00825245"/>
    <w:rsid w:val="0082571D"/>
    <w:rsid w:val="008261B8"/>
    <w:rsid w:val="008265CC"/>
    <w:rsid w:val="008268A1"/>
    <w:rsid w:val="0082788A"/>
    <w:rsid w:val="00827C76"/>
    <w:rsid w:val="00830527"/>
    <w:rsid w:val="0083153B"/>
    <w:rsid w:val="00831584"/>
    <w:rsid w:val="008315C4"/>
    <w:rsid w:val="00831E9D"/>
    <w:rsid w:val="008324E0"/>
    <w:rsid w:val="008328DD"/>
    <w:rsid w:val="00832C35"/>
    <w:rsid w:val="00833AC3"/>
    <w:rsid w:val="00833B9B"/>
    <w:rsid w:val="0083463C"/>
    <w:rsid w:val="008348B6"/>
    <w:rsid w:val="00834BA0"/>
    <w:rsid w:val="00834EAD"/>
    <w:rsid w:val="008353D3"/>
    <w:rsid w:val="00836263"/>
    <w:rsid w:val="0083755D"/>
    <w:rsid w:val="00837868"/>
    <w:rsid w:val="008379C0"/>
    <w:rsid w:val="00837C99"/>
    <w:rsid w:val="00840D92"/>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96"/>
    <w:rsid w:val="00847C61"/>
    <w:rsid w:val="00847D17"/>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64F"/>
    <w:rsid w:val="00854D40"/>
    <w:rsid w:val="008554F0"/>
    <w:rsid w:val="00855E65"/>
    <w:rsid w:val="008561F9"/>
    <w:rsid w:val="00856B38"/>
    <w:rsid w:val="0085713A"/>
    <w:rsid w:val="00857441"/>
    <w:rsid w:val="00857A38"/>
    <w:rsid w:val="00857F48"/>
    <w:rsid w:val="00860637"/>
    <w:rsid w:val="0086094D"/>
    <w:rsid w:val="0086162A"/>
    <w:rsid w:val="00861FB9"/>
    <w:rsid w:val="00862912"/>
    <w:rsid w:val="00862CBC"/>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815"/>
    <w:rsid w:val="00882D31"/>
    <w:rsid w:val="008834FD"/>
    <w:rsid w:val="0088382D"/>
    <w:rsid w:val="00883893"/>
    <w:rsid w:val="008838EA"/>
    <w:rsid w:val="00883C82"/>
    <w:rsid w:val="0088505A"/>
    <w:rsid w:val="008858DC"/>
    <w:rsid w:val="008869B5"/>
    <w:rsid w:val="00886D68"/>
    <w:rsid w:val="00887CEE"/>
    <w:rsid w:val="00890C0C"/>
    <w:rsid w:val="00890DB1"/>
    <w:rsid w:val="00891D36"/>
    <w:rsid w:val="00891F64"/>
    <w:rsid w:val="0089249D"/>
    <w:rsid w:val="00892C85"/>
    <w:rsid w:val="00892D8D"/>
    <w:rsid w:val="00892D93"/>
    <w:rsid w:val="00892E2C"/>
    <w:rsid w:val="008932E5"/>
    <w:rsid w:val="00893AA4"/>
    <w:rsid w:val="00893AFD"/>
    <w:rsid w:val="00893AFE"/>
    <w:rsid w:val="00894717"/>
    <w:rsid w:val="00894B6F"/>
    <w:rsid w:val="00894D94"/>
    <w:rsid w:val="008951F1"/>
    <w:rsid w:val="008957AE"/>
    <w:rsid w:val="00897489"/>
    <w:rsid w:val="00897684"/>
    <w:rsid w:val="00897AFC"/>
    <w:rsid w:val="008A080A"/>
    <w:rsid w:val="008A0CD8"/>
    <w:rsid w:val="008A1614"/>
    <w:rsid w:val="008A1C15"/>
    <w:rsid w:val="008A27DB"/>
    <w:rsid w:val="008A288C"/>
    <w:rsid w:val="008A2F3C"/>
    <w:rsid w:val="008A356B"/>
    <w:rsid w:val="008A40BD"/>
    <w:rsid w:val="008A43C6"/>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A31"/>
    <w:rsid w:val="008B2E68"/>
    <w:rsid w:val="008B3101"/>
    <w:rsid w:val="008B34CF"/>
    <w:rsid w:val="008B357D"/>
    <w:rsid w:val="008B39D0"/>
    <w:rsid w:val="008B409D"/>
    <w:rsid w:val="008B452C"/>
    <w:rsid w:val="008B4C0F"/>
    <w:rsid w:val="008B4CB7"/>
    <w:rsid w:val="008B51FC"/>
    <w:rsid w:val="008B5579"/>
    <w:rsid w:val="008B55E9"/>
    <w:rsid w:val="008B57CC"/>
    <w:rsid w:val="008B60AA"/>
    <w:rsid w:val="008B6744"/>
    <w:rsid w:val="008B6CD0"/>
    <w:rsid w:val="008B6D2B"/>
    <w:rsid w:val="008B6D94"/>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06B"/>
    <w:rsid w:val="008C6769"/>
    <w:rsid w:val="008C6789"/>
    <w:rsid w:val="008C6AED"/>
    <w:rsid w:val="008C72EE"/>
    <w:rsid w:val="008C7685"/>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4066"/>
    <w:rsid w:val="008D4269"/>
    <w:rsid w:val="008D43CE"/>
    <w:rsid w:val="008D4446"/>
    <w:rsid w:val="008D5415"/>
    <w:rsid w:val="008D5867"/>
    <w:rsid w:val="008D5C7A"/>
    <w:rsid w:val="008D5EAC"/>
    <w:rsid w:val="008D6173"/>
    <w:rsid w:val="008D621E"/>
    <w:rsid w:val="008D7096"/>
    <w:rsid w:val="008D7F8E"/>
    <w:rsid w:val="008E1E1B"/>
    <w:rsid w:val="008E2000"/>
    <w:rsid w:val="008E2079"/>
    <w:rsid w:val="008E2296"/>
    <w:rsid w:val="008E2529"/>
    <w:rsid w:val="008E29B7"/>
    <w:rsid w:val="008E2B50"/>
    <w:rsid w:val="008E2CB9"/>
    <w:rsid w:val="008E3403"/>
    <w:rsid w:val="008E38A1"/>
    <w:rsid w:val="008E3AE2"/>
    <w:rsid w:val="008E3C34"/>
    <w:rsid w:val="008E4509"/>
    <w:rsid w:val="008E5747"/>
    <w:rsid w:val="008E5BF8"/>
    <w:rsid w:val="008E5DFC"/>
    <w:rsid w:val="008E607E"/>
    <w:rsid w:val="008E65CB"/>
    <w:rsid w:val="008E6851"/>
    <w:rsid w:val="008E71EE"/>
    <w:rsid w:val="008E7F94"/>
    <w:rsid w:val="008F0134"/>
    <w:rsid w:val="008F01FE"/>
    <w:rsid w:val="008F079A"/>
    <w:rsid w:val="008F0884"/>
    <w:rsid w:val="008F0BF2"/>
    <w:rsid w:val="008F0F6A"/>
    <w:rsid w:val="008F1581"/>
    <w:rsid w:val="008F1897"/>
    <w:rsid w:val="008F2E56"/>
    <w:rsid w:val="008F3300"/>
    <w:rsid w:val="008F3935"/>
    <w:rsid w:val="008F3BC0"/>
    <w:rsid w:val="008F4AB1"/>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8B3"/>
    <w:rsid w:val="009049F8"/>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2E4"/>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405"/>
    <w:rsid w:val="00946F74"/>
    <w:rsid w:val="009471A0"/>
    <w:rsid w:val="00947437"/>
    <w:rsid w:val="009500D3"/>
    <w:rsid w:val="00950709"/>
    <w:rsid w:val="00950CA0"/>
    <w:rsid w:val="00950CEF"/>
    <w:rsid w:val="00952379"/>
    <w:rsid w:val="009524EC"/>
    <w:rsid w:val="00952559"/>
    <w:rsid w:val="00953242"/>
    <w:rsid w:val="00953A2A"/>
    <w:rsid w:val="009544AB"/>
    <w:rsid w:val="0095486C"/>
    <w:rsid w:val="00954DEF"/>
    <w:rsid w:val="00954E71"/>
    <w:rsid w:val="009559B6"/>
    <w:rsid w:val="0095661B"/>
    <w:rsid w:val="00956B35"/>
    <w:rsid w:val="00957B03"/>
    <w:rsid w:val="00957B0F"/>
    <w:rsid w:val="00957D31"/>
    <w:rsid w:val="00960E88"/>
    <w:rsid w:val="009611F2"/>
    <w:rsid w:val="00961750"/>
    <w:rsid w:val="009622C6"/>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AFE"/>
    <w:rsid w:val="00971D0F"/>
    <w:rsid w:val="00971EB0"/>
    <w:rsid w:val="00973112"/>
    <w:rsid w:val="00973CD9"/>
    <w:rsid w:val="00973D59"/>
    <w:rsid w:val="009749D9"/>
    <w:rsid w:val="00975634"/>
    <w:rsid w:val="00975944"/>
    <w:rsid w:val="00975FA1"/>
    <w:rsid w:val="00977053"/>
    <w:rsid w:val="0097707C"/>
    <w:rsid w:val="00977656"/>
    <w:rsid w:val="009802FC"/>
    <w:rsid w:val="00980AD0"/>
    <w:rsid w:val="009811EF"/>
    <w:rsid w:val="0098125F"/>
    <w:rsid w:val="00981A50"/>
    <w:rsid w:val="00981B9D"/>
    <w:rsid w:val="0098240D"/>
    <w:rsid w:val="0098260B"/>
    <w:rsid w:val="00982BFD"/>
    <w:rsid w:val="00982F38"/>
    <w:rsid w:val="0098364B"/>
    <w:rsid w:val="0098381A"/>
    <w:rsid w:val="0098387C"/>
    <w:rsid w:val="00983ECF"/>
    <w:rsid w:val="009841A6"/>
    <w:rsid w:val="009842C7"/>
    <w:rsid w:val="009847DF"/>
    <w:rsid w:val="00984D52"/>
    <w:rsid w:val="009854F3"/>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DF8"/>
    <w:rsid w:val="00994F11"/>
    <w:rsid w:val="00994FA9"/>
    <w:rsid w:val="009950E6"/>
    <w:rsid w:val="00995281"/>
    <w:rsid w:val="009959DC"/>
    <w:rsid w:val="00996150"/>
    <w:rsid w:val="00996781"/>
    <w:rsid w:val="009A0688"/>
    <w:rsid w:val="009A0741"/>
    <w:rsid w:val="009A16BF"/>
    <w:rsid w:val="009A1F7B"/>
    <w:rsid w:val="009A1FDC"/>
    <w:rsid w:val="009A3443"/>
    <w:rsid w:val="009A44AE"/>
    <w:rsid w:val="009A44BD"/>
    <w:rsid w:val="009A4D4E"/>
    <w:rsid w:val="009A5566"/>
    <w:rsid w:val="009A6682"/>
    <w:rsid w:val="009A71E7"/>
    <w:rsid w:val="009A7818"/>
    <w:rsid w:val="009A793C"/>
    <w:rsid w:val="009A7B86"/>
    <w:rsid w:val="009A7C12"/>
    <w:rsid w:val="009A7D7F"/>
    <w:rsid w:val="009B021B"/>
    <w:rsid w:val="009B0683"/>
    <w:rsid w:val="009B0921"/>
    <w:rsid w:val="009B12B4"/>
    <w:rsid w:val="009B1CB7"/>
    <w:rsid w:val="009B1E0C"/>
    <w:rsid w:val="009B20AD"/>
    <w:rsid w:val="009B28DF"/>
    <w:rsid w:val="009B4D7D"/>
    <w:rsid w:val="009B52C6"/>
    <w:rsid w:val="009B5359"/>
    <w:rsid w:val="009B5507"/>
    <w:rsid w:val="009B6E40"/>
    <w:rsid w:val="009B6FE1"/>
    <w:rsid w:val="009B7E7E"/>
    <w:rsid w:val="009C07F9"/>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935"/>
    <w:rsid w:val="009D0C3F"/>
    <w:rsid w:val="009D0D38"/>
    <w:rsid w:val="009D0FA3"/>
    <w:rsid w:val="009D14AC"/>
    <w:rsid w:val="009D1F49"/>
    <w:rsid w:val="009D202A"/>
    <w:rsid w:val="009D270D"/>
    <w:rsid w:val="009D2848"/>
    <w:rsid w:val="009D289F"/>
    <w:rsid w:val="009D2F9F"/>
    <w:rsid w:val="009D3081"/>
    <w:rsid w:val="009D3616"/>
    <w:rsid w:val="009D3A84"/>
    <w:rsid w:val="009D3D2D"/>
    <w:rsid w:val="009D3D56"/>
    <w:rsid w:val="009D435C"/>
    <w:rsid w:val="009D6693"/>
    <w:rsid w:val="009D6941"/>
    <w:rsid w:val="009E02EE"/>
    <w:rsid w:val="009E0EC4"/>
    <w:rsid w:val="009E1184"/>
    <w:rsid w:val="009E19A3"/>
    <w:rsid w:val="009E1E0A"/>
    <w:rsid w:val="009E208A"/>
    <w:rsid w:val="009E31D4"/>
    <w:rsid w:val="009E3D24"/>
    <w:rsid w:val="009E3FD3"/>
    <w:rsid w:val="009E41D8"/>
    <w:rsid w:val="009E45F6"/>
    <w:rsid w:val="009E4639"/>
    <w:rsid w:val="009E55FA"/>
    <w:rsid w:val="009F0850"/>
    <w:rsid w:val="009F1499"/>
    <w:rsid w:val="009F1F2E"/>
    <w:rsid w:val="009F34E6"/>
    <w:rsid w:val="009F38A8"/>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43"/>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211"/>
    <w:rsid w:val="00A113DC"/>
    <w:rsid w:val="00A11893"/>
    <w:rsid w:val="00A11B01"/>
    <w:rsid w:val="00A11CF9"/>
    <w:rsid w:val="00A12597"/>
    <w:rsid w:val="00A1262D"/>
    <w:rsid w:val="00A12E6F"/>
    <w:rsid w:val="00A13725"/>
    <w:rsid w:val="00A13823"/>
    <w:rsid w:val="00A139F7"/>
    <w:rsid w:val="00A146E6"/>
    <w:rsid w:val="00A14E75"/>
    <w:rsid w:val="00A1517B"/>
    <w:rsid w:val="00A1530E"/>
    <w:rsid w:val="00A156AE"/>
    <w:rsid w:val="00A159F2"/>
    <w:rsid w:val="00A159F9"/>
    <w:rsid w:val="00A15A66"/>
    <w:rsid w:val="00A15B3A"/>
    <w:rsid w:val="00A15D7D"/>
    <w:rsid w:val="00A16301"/>
    <w:rsid w:val="00A16401"/>
    <w:rsid w:val="00A1660A"/>
    <w:rsid w:val="00A1680B"/>
    <w:rsid w:val="00A16B63"/>
    <w:rsid w:val="00A17A43"/>
    <w:rsid w:val="00A17AC6"/>
    <w:rsid w:val="00A20CCC"/>
    <w:rsid w:val="00A20D49"/>
    <w:rsid w:val="00A215E7"/>
    <w:rsid w:val="00A21691"/>
    <w:rsid w:val="00A2210D"/>
    <w:rsid w:val="00A2271F"/>
    <w:rsid w:val="00A22D24"/>
    <w:rsid w:val="00A22D2B"/>
    <w:rsid w:val="00A234C7"/>
    <w:rsid w:val="00A23644"/>
    <w:rsid w:val="00A253A0"/>
    <w:rsid w:val="00A255CC"/>
    <w:rsid w:val="00A25F3C"/>
    <w:rsid w:val="00A26107"/>
    <w:rsid w:val="00A2675F"/>
    <w:rsid w:val="00A26BF9"/>
    <w:rsid w:val="00A26FC3"/>
    <w:rsid w:val="00A271B1"/>
    <w:rsid w:val="00A27421"/>
    <w:rsid w:val="00A27CCC"/>
    <w:rsid w:val="00A30799"/>
    <w:rsid w:val="00A30E49"/>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6FB9"/>
    <w:rsid w:val="00A372ED"/>
    <w:rsid w:val="00A401C7"/>
    <w:rsid w:val="00A40237"/>
    <w:rsid w:val="00A4179D"/>
    <w:rsid w:val="00A41C1E"/>
    <w:rsid w:val="00A43505"/>
    <w:rsid w:val="00A44EBA"/>
    <w:rsid w:val="00A4570A"/>
    <w:rsid w:val="00A46198"/>
    <w:rsid w:val="00A470A9"/>
    <w:rsid w:val="00A47565"/>
    <w:rsid w:val="00A50A6E"/>
    <w:rsid w:val="00A51025"/>
    <w:rsid w:val="00A5115B"/>
    <w:rsid w:val="00A5178C"/>
    <w:rsid w:val="00A51983"/>
    <w:rsid w:val="00A51A2C"/>
    <w:rsid w:val="00A51B19"/>
    <w:rsid w:val="00A52296"/>
    <w:rsid w:val="00A52591"/>
    <w:rsid w:val="00A530C9"/>
    <w:rsid w:val="00A53809"/>
    <w:rsid w:val="00A53ACA"/>
    <w:rsid w:val="00A544C0"/>
    <w:rsid w:val="00A547C2"/>
    <w:rsid w:val="00A547CA"/>
    <w:rsid w:val="00A54BFC"/>
    <w:rsid w:val="00A54EE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5E11"/>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23F"/>
    <w:rsid w:val="00A76771"/>
    <w:rsid w:val="00A76955"/>
    <w:rsid w:val="00A777A1"/>
    <w:rsid w:val="00A77FD5"/>
    <w:rsid w:val="00A806EB"/>
    <w:rsid w:val="00A807C0"/>
    <w:rsid w:val="00A807F3"/>
    <w:rsid w:val="00A80E43"/>
    <w:rsid w:val="00A80E80"/>
    <w:rsid w:val="00A8343F"/>
    <w:rsid w:val="00A83639"/>
    <w:rsid w:val="00A83CAB"/>
    <w:rsid w:val="00A8420C"/>
    <w:rsid w:val="00A85290"/>
    <w:rsid w:val="00A85890"/>
    <w:rsid w:val="00A85CDB"/>
    <w:rsid w:val="00A85EDB"/>
    <w:rsid w:val="00A8617D"/>
    <w:rsid w:val="00A86A72"/>
    <w:rsid w:val="00A874B3"/>
    <w:rsid w:val="00A87ACF"/>
    <w:rsid w:val="00A90142"/>
    <w:rsid w:val="00A903E7"/>
    <w:rsid w:val="00A905FF"/>
    <w:rsid w:val="00A9086F"/>
    <w:rsid w:val="00A90B21"/>
    <w:rsid w:val="00A90BBC"/>
    <w:rsid w:val="00A91BCB"/>
    <w:rsid w:val="00A91CA5"/>
    <w:rsid w:val="00A920AF"/>
    <w:rsid w:val="00A9241F"/>
    <w:rsid w:val="00A92920"/>
    <w:rsid w:val="00A94046"/>
    <w:rsid w:val="00A944E4"/>
    <w:rsid w:val="00A95EB5"/>
    <w:rsid w:val="00A95F4A"/>
    <w:rsid w:val="00A963FA"/>
    <w:rsid w:val="00A9656D"/>
    <w:rsid w:val="00A96780"/>
    <w:rsid w:val="00A968E7"/>
    <w:rsid w:val="00A96926"/>
    <w:rsid w:val="00A971D9"/>
    <w:rsid w:val="00A9721C"/>
    <w:rsid w:val="00A97934"/>
    <w:rsid w:val="00AA0010"/>
    <w:rsid w:val="00AA030D"/>
    <w:rsid w:val="00AA0BEE"/>
    <w:rsid w:val="00AA1430"/>
    <w:rsid w:val="00AA1E7F"/>
    <w:rsid w:val="00AA2236"/>
    <w:rsid w:val="00AA3260"/>
    <w:rsid w:val="00AA3B8C"/>
    <w:rsid w:val="00AA3E02"/>
    <w:rsid w:val="00AA4046"/>
    <w:rsid w:val="00AA409E"/>
    <w:rsid w:val="00AA4C41"/>
    <w:rsid w:val="00AA567A"/>
    <w:rsid w:val="00AA58AB"/>
    <w:rsid w:val="00AA5E07"/>
    <w:rsid w:val="00AA6037"/>
    <w:rsid w:val="00AA67B9"/>
    <w:rsid w:val="00AA67CB"/>
    <w:rsid w:val="00AA7234"/>
    <w:rsid w:val="00AA7787"/>
    <w:rsid w:val="00AA7926"/>
    <w:rsid w:val="00AA7C0E"/>
    <w:rsid w:val="00AB1299"/>
    <w:rsid w:val="00AB145B"/>
    <w:rsid w:val="00AB1DEF"/>
    <w:rsid w:val="00AB2310"/>
    <w:rsid w:val="00AB26D1"/>
    <w:rsid w:val="00AB278F"/>
    <w:rsid w:val="00AB30B8"/>
    <w:rsid w:val="00AB3211"/>
    <w:rsid w:val="00AB35EA"/>
    <w:rsid w:val="00AB4292"/>
    <w:rsid w:val="00AB458F"/>
    <w:rsid w:val="00AB53D8"/>
    <w:rsid w:val="00AB6B37"/>
    <w:rsid w:val="00AB6E42"/>
    <w:rsid w:val="00AB70CD"/>
    <w:rsid w:val="00AB711D"/>
    <w:rsid w:val="00AB78AB"/>
    <w:rsid w:val="00AB7944"/>
    <w:rsid w:val="00AC07BD"/>
    <w:rsid w:val="00AC0B7B"/>
    <w:rsid w:val="00AC196D"/>
    <w:rsid w:val="00AC1BA1"/>
    <w:rsid w:val="00AC1CA8"/>
    <w:rsid w:val="00AC1EB4"/>
    <w:rsid w:val="00AC1F52"/>
    <w:rsid w:val="00AC2124"/>
    <w:rsid w:val="00AC2958"/>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D9F"/>
    <w:rsid w:val="00AC7FEC"/>
    <w:rsid w:val="00AD06CF"/>
    <w:rsid w:val="00AD0965"/>
    <w:rsid w:val="00AD178E"/>
    <w:rsid w:val="00AD1A64"/>
    <w:rsid w:val="00AD250E"/>
    <w:rsid w:val="00AD3103"/>
    <w:rsid w:val="00AD37BF"/>
    <w:rsid w:val="00AD3E69"/>
    <w:rsid w:val="00AD3F63"/>
    <w:rsid w:val="00AD506C"/>
    <w:rsid w:val="00AD55D1"/>
    <w:rsid w:val="00AD5F7D"/>
    <w:rsid w:val="00AD6453"/>
    <w:rsid w:val="00AD7034"/>
    <w:rsid w:val="00AD7368"/>
    <w:rsid w:val="00AD7AD8"/>
    <w:rsid w:val="00AE0E11"/>
    <w:rsid w:val="00AE1356"/>
    <w:rsid w:val="00AE14D8"/>
    <w:rsid w:val="00AE286F"/>
    <w:rsid w:val="00AE315B"/>
    <w:rsid w:val="00AE3214"/>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2637"/>
    <w:rsid w:val="00AF263D"/>
    <w:rsid w:val="00AF265B"/>
    <w:rsid w:val="00AF3A72"/>
    <w:rsid w:val="00AF3FBB"/>
    <w:rsid w:val="00AF4810"/>
    <w:rsid w:val="00AF51B4"/>
    <w:rsid w:val="00AF54F6"/>
    <w:rsid w:val="00AF5812"/>
    <w:rsid w:val="00AF59F4"/>
    <w:rsid w:val="00AF6056"/>
    <w:rsid w:val="00AF63FF"/>
    <w:rsid w:val="00AF6577"/>
    <w:rsid w:val="00AF7D56"/>
    <w:rsid w:val="00AF7F3A"/>
    <w:rsid w:val="00B01706"/>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8E9"/>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850"/>
    <w:rsid w:val="00B50B98"/>
    <w:rsid w:val="00B50FA6"/>
    <w:rsid w:val="00B510D4"/>
    <w:rsid w:val="00B5153A"/>
    <w:rsid w:val="00B51A73"/>
    <w:rsid w:val="00B51FAB"/>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78A"/>
    <w:rsid w:val="00B657E1"/>
    <w:rsid w:val="00B65815"/>
    <w:rsid w:val="00B66F2B"/>
    <w:rsid w:val="00B67C9F"/>
    <w:rsid w:val="00B703C0"/>
    <w:rsid w:val="00B70B4A"/>
    <w:rsid w:val="00B70DB2"/>
    <w:rsid w:val="00B70DEB"/>
    <w:rsid w:val="00B71636"/>
    <w:rsid w:val="00B71C3E"/>
    <w:rsid w:val="00B72AFA"/>
    <w:rsid w:val="00B72D63"/>
    <w:rsid w:val="00B72F40"/>
    <w:rsid w:val="00B737F1"/>
    <w:rsid w:val="00B739FA"/>
    <w:rsid w:val="00B74504"/>
    <w:rsid w:val="00B74AF5"/>
    <w:rsid w:val="00B75462"/>
    <w:rsid w:val="00B75BED"/>
    <w:rsid w:val="00B760C7"/>
    <w:rsid w:val="00B76BD2"/>
    <w:rsid w:val="00B76FF1"/>
    <w:rsid w:val="00B80397"/>
    <w:rsid w:val="00B80889"/>
    <w:rsid w:val="00B81588"/>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4C"/>
    <w:rsid w:val="00BA1AE5"/>
    <w:rsid w:val="00BA25BF"/>
    <w:rsid w:val="00BA2D69"/>
    <w:rsid w:val="00BA303D"/>
    <w:rsid w:val="00BA387D"/>
    <w:rsid w:val="00BA3880"/>
    <w:rsid w:val="00BA3BB6"/>
    <w:rsid w:val="00BA452D"/>
    <w:rsid w:val="00BA497C"/>
    <w:rsid w:val="00BA6C18"/>
    <w:rsid w:val="00BB080E"/>
    <w:rsid w:val="00BB082C"/>
    <w:rsid w:val="00BB0D00"/>
    <w:rsid w:val="00BB0EFF"/>
    <w:rsid w:val="00BB142F"/>
    <w:rsid w:val="00BB16C1"/>
    <w:rsid w:val="00BB3170"/>
    <w:rsid w:val="00BB3587"/>
    <w:rsid w:val="00BB395F"/>
    <w:rsid w:val="00BB3CD3"/>
    <w:rsid w:val="00BB4327"/>
    <w:rsid w:val="00BB53AB"/>
    <w:rsid w:val="00BB6058"/>
    <w:rsid w:val="00BB60D9"/>
    <w:rsid w:val="00BB62D8"/>
    <w:rsid w:val="00BB68B8"/>
    <w:rsid w:val="00BB7190"/>
    <w:rsid w:val="00BB7BCE"/>
    <w:rsid w:val="00BC0723"/>
    <w:rsid w:val="00BC0841"/>
    <w:rsid w:val="00BC0D8B"/>
    <w:rsid w:val="00BC116C"/>
    <w:rsid w:val="00BC1218"/>
    <w:rsid w:val="00BC12EC"/>
    <w:rsid w:val="00BC1412"/>
    <w:rsid w:val="00BC161A"/>
    <w:rsid w:val="00BC1953"/>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D0008"/>
    <w:rsid w:val="00BD013F"/>
    <w:rsid w:val="00BD05C1"/>
    <w:rsid w:val="00BD090B"/>
    <w:rsid w:val="00BD0D4C"/>
    <w:rsid w:val="00BD0DD2"/>
    <w:rsid w:val="00BD262A"/>
    <w:rsid w:val="00BD36A2"/>
    <w:rsid w:val="00BD3D4D"/>
    <w:rsid w:val="00BD4835"/>
    <w:rsid w:val="00BD4ADB"/>
    <w:rsid w:val="00BD4B05"/>
    <w:rsid w:val="00BD6234"/>
    <w:rsid w:val="00BD650D"/>
    <w:rsid w:val="00BD676F"/>
    <w:rsid w:val="00BD74F7"/>
    <w:rsid w:val="00BE08C5"/>
    <w:rsid w:val="00BE0C02"/>
    <w:rsid w:val="00BE10D6"/>
    <w:rsid w:val="00BE13D9"/>
    <w:rsid w:val="00BE197B"/>
    <w:rsid w:val="00BE2AC2"/>
    <w:rsid w:val="00BE2BD8"/>
    <w:rsid w:val="00BE2EE2"/>
    <w:rsid w:val="00BE333A"/>
    <w:rsid w:val="00BE3826"/>
    <w:rsid w:val="00BE3E04"/>
    <w:rsid w:val="00BE3E89"/>
    <w:rsid w:val="00BE40C6"/>
    <w:rsid w:val="00BE4E5C"/>
    <w:rsid w:val="00BE5037"/>
    <w:rsid w:val="00BE5565"/>
    <w:rsid w:val="00BE55E8"/>
    <w:rsid w:val="00BE5966"/>
    <w:rsid w:val="00BE599C"/>
    <w:rsid w:val="00BE5BA4"/>
    <w:rsid w:val="00BE5EF8"/>
    <w:rsid w:val="00BE657A"/>
    <w:rsid w:val="00BE6822"/>
    <w:rsid w:val="00BE69D2"/>
    <w:rsid w:val="00BE6CA5"/>
    <w:rsid w:val="00BE796E"/>
    <w:rsid w:val="00BE7BFF"/>
    <w:rsid w:val="00BF04DB"/>
    <w:rsid w:val="00BF0717"/>
    <w:rsid w:val="00BF0719"/>
    <w:rsid w:val="00BF0DC5"/>
    <w:rsid w:val="00BF10A1"/>
    <w:rsid w:val="00BF1949"/>
    <w:rsid w:val="00BF1A38"/>
    <w:rsid w:val="00BF25C8"/>
    <w:rsid w:val="00BF2C90"/>
    <w:rsid w:val="00BF305E"/>
    <w:rsid w:val="00BF3E20"/>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40DC"/>
    <w:rsid w:val="00C04DC7"/>
    <w:rsid w:val="00C04E14"/>
    <w:rsid w:val="00C05CE3"/>
    <w:rsid w:val="00C0643F"/>
    <w:rsid w:val="00C06E50"/>
    <w:rsid w:val="00C075FE"/>
    <w:rsid w:val="00C07DAE"/>
    <w:rsid w:val="00C10DA9"/>
    <w:rsid w:val="00C11D7B"/>
    <w:rsid w:val="00C123BF"/>
    <w:rsid w:val="00C12988"/>
    <w:rsid w:val="00C13226"/>
    <w:rsid w:val="00C132EC"/>
    <w:rsid w:val="00C133DB"/>
    <w:rsid w:val="00C14316"/>
    <w:rsid w:val="00C146E5"/>
    <w:rsid w:val="00C1530A"/>
    <w:rsid w:val="00C15406"/>
    <w:rsid w:val="00C154E9"/>
    <w:rsid w:val="00C160FB"/>
    <w:rsid w:val="00C170A3"/>
    <w:rsid w:val="00C17162"/>
    <w:rsid w:val="00C17AA1"/>
    <w:rsid w:val="00C17B7E"/>
    <w:rsid w:val="00C208A1"/>
    <w:rsid w:val="00C20B4D"/>
    <w:rsid w:val="00C20DE8"/>
    <w:rsid w:val="00C20F0F"/>
    <w:rsid w:val="00C20F82"/>
    <w:rsid w:val="00C21BA4"/>
    <w:rsid w:val="00C225DC"/>
    <w:rsid w:val="00C227CB"/>
    <w:rsid w:val="00C2486B"/>
    <w:rsid w:val="00C248CA"/>
    <w:rsid w:val="00C24CD7"/>
    <w:rsid w:val="00C24D1A"/>
    <w:rsid w:val="00C2512B"/>
    <w:rsid w:val="00C2542B"/>
    <w:rsid w:val="00C2557F"/>
    <w:rsid w:val="00C25AF6"/>
    <w:rsid w:val="00C25B09"/>
    <w:rsid w:val="00C262B5"/>
    <w:rsid w:val="00C265D6"/>
    <w:rsid w:val="00C269BD"/>
    <w:rsid w:val="00C26A9B"/>
    <w:rsid w:val="00C26AF7"/>
    <w:rsid w:val="00C26EFC"/>
    <w:rsid w:val="00C271A5"/>
    <w:rsid w:val="00C272D7"/>
    <w:rsid w:val="00C277C5"/>
    <w:rsid w:val="00C27CA8"/>
    <w:rsid w:val="00C306B3"/>
    <w:rsid w:val="00C30AD0"/>
    <w:rsid w:val="00C31246"/>
    <w:rsid w:val="00C31372"/>
    <w:rsid w:val="00C321CA"/>
    <w:rsid w:val="00C322E7"/>
    <w:rsid w:val="00C329D8"/>
    <w:rsid w:val="00C332A0"/>
    <w:rsid w:val="00C33589"/>
    <w:rsid w:val="00C33884"/>
    <w:rsid w:val="00C33DAD"/>
    <w:rsid w:val="00C3456E"/>
    <w:rsid w:val="00C3472A"/>
    <w:rsid w:val="00C34A51"/>
    <w:rsid w:val="00C356D8"/>
    <w:rsid w:val="00C3590B"/>
    <w:rsid w:val="00C35981"/>
    <w:rsid w:val="00C3647C"/>
    <w:rsid w:val="00C40165"/>
    <w:rsid w:val="00C40408"/>
    <w:rsid w:val="00C40E65"/>
    <w:rsid w:val="00C41505"/>
    <w:rsid w:val="00C41777"/>
    <w:rsid w:val="00C41A24"/>
    <w:rsid w:val="00C42006"/>
    <w:rsid w:val="00C4326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700"/>
    <w:rsid w:val="00C50F67"/>
    <w:rsid w:val="00C512FA"/>
    <w:rsid w:val="00C51C3C"/>
    <w:rsid w:val="00C51F4D"/>
    <w:rsid w:val="00C5240A"/>
    <w:rsid w:val="00C5293F"/>
    <w:rsid w:val="00C53149"/>
    <w:rsid w:val="00C53159"/>
    <w:rsid w:val="00C534AA"/>
    <w:rsid w:val="00C53709"/>
    <w:rsid w:val="00C54EA5"/>
    <w:rsid w:val="00C55190"/>
    <w:rsid w:val="00C55852"/>
    <w:rsid w:val="00C559D5"/>
    <w:rsid w:val="00C55AA6"/>
    <w:rsid w:val="00C56985"/>
    <w:rsid w:val="00C56FDA"/>
    <w:rsid w:val="00C571D2"/>
    <w:rsid w:val="00C572A1"/>
    <w:rsid w:val="00C574F3"/>
    <w:rsid w:val="00C5799B"/>
    <w:rsid w:val="00C57FBF"/>
    <w:rsid w:val="00C60E69"/>
    <w:rsid w:val="00C610F2"/>
    <w:rsid w:val="00C61596"/>
    <w:rsid w:val="00C618C8"/>
    <w:rsid w:val="00C6259F"/>
    <w:rsid w:val="00C62B91"/>
    <w:rsid w:val="00C62EEF"/>
    <w:rsid w:val="00C63878"/>
    <w:rsid w:val="00C63B41"/>
    <w:rsid w:val="00C63B8C"/>
    <w:rsid w:val="00C63C0A"/>
    <w:rsid w:val="00C6441D"/>
    <w:rsid w:val="00C64678"/>
    <w:rsid w:val="00C64F91"/>
    <w:rsid w:val="00C64FD4"/>
    <w:rsid w:val="00C65AAF"/>
    <w:rsid w:val="00C65BDE"/>
    <w:rsid w:val="00C65F90"/>
    <w:rsid w:val="00C66532"/>
    <w:rsid w:val="00C6668D"/>
    <w:rsid w:val="00C66771"/>
    <w:rsid w:val="00C66A1F"/>
    <w:rsid w:val="00C66C01"/>
    <w:rsid w:val="00C67059"/>
    <w:rsid w:val="00C6748C"/>
    <w:rsid w:val="00C70C71"/>
    <w:rsid w:val="00C72227"/>
    <w:rsid w:val="00C722A4"/>
    <w:rsid w:val="00C72B80"/>
    <w:rsid w:val="00C73603"/>
    <w:rsid w:val="00C73A13"/>
    <w:rsid w:val="00C73FCD"/>
    <w:rsid w:val="00C743C6"/>
    <w:rsid w:val="00C75955"/>
    <w:rsid w:val="00C75C1D"/>
    <w:rsid w:val="00C75C9E"/>
    <w:rsid w:val="00C769F5"/>
    <w:rsid w:val="00C76C5C"/>
    <w:rsid w:val="00C76FCA"/>
    <w:rsid w:val="00C771BE"/>
    <w:rsid w:val="00C77E97"/>
    <w:rsid w:val="00C80AB8"/>
    <w:rsid w:val="00C80CBC"/>
    <w:rsid w:val="00C80EE2"/>
    <w:rsid w:val="00C81FD6"/>
    <w:rsid w:val="00C83BD5"/>
    <w:rsid w:val="00C844FC"/>
    <w:rsid w:val="00C84DB3"/>
    <w:rsid w:val="00C857EE"/>
    <w:rsid w:val="00C85847"/>
    <w:rsid w:val="00C85AAD"/>
    <w:rsid w:val="00C85BBD"/>
    <w:rsid w:val="00C85F14"/>
    <w:rsid w:val="00C8653B"/>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3A4"/>
    <w:rsid w:val="00C96494"/>
    <w:rsid w:val="00C964F8"/>
    <w:rsid w:val="00C972E5"/>
    <w:rsid w:val="00C9783C"/>
    <w:rsid w:val="00CA049F"/>
    <w:rsid w:val="00CA05A2"/>
    <w:rsid w:val="00CA06BB"/>
    <w:rsid w:val="00CA0C3E"/>
    <w:rsid w:val="00CA13E0"/>
    <w:rsid w:val="00CA178B"/>
    <w:rsid w:val="00CA1A50"/>
    <w:rsid w:val="00CA1AEA"/>
    <w:rsid w:val="00CA1D02"/>
    <w:rsid w:val="00CA2425"/>
    <w:rsid w:val="00CA3306"/>
    <w:rsid w:val="00CA3ACA"/>
    <w:rsid w:val="00CA4158"/>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F5"/>
    <w:rsid w:val="00CB2439"/>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1711"/>
    <w:rsid w:val="00CC2EE7"/>
    <w:rsid w:val="00CC2FBD"/>
    <w:rsid w:val="00CC3E8D"/>
    <w:rsid w:val="00CC43AC"/>
    <w:rsid w:val="00CC4E91"/>
    <w:rsid w:val="00CC51AD"/>
    <w:rsid w:val="00CC5A5E"/>
    <w:rsid w:val="00CC6331"/>
    <w:rsid w:val="00CC76DF"/>
    <w:rsid w:val="00CC787B"/>
    <w:rsid w:val="00CC7E9A"/>
    <w:rsid w:val="00CD0078"/>
    <w:rsid w:val="00CD173B"/>
    <w:rsid w:val="00CD1C82"/>
    <w:rsid w:val="00CD1FFA"/>
    <w:rsid w:val="00CD290C"/>
    <w:rsid w:val="00CD2AB0"/>
    <w:rsid w:val="00CD3AAF"/>
    <w:rsid w:val="00CD3DD1"/>
    <w:rsid w:val="00CD3F11"/>
    <w:rsid w:val="00CD43D5"/>
    <w:rsid w:val="00CD4758"/>
    <w:rsid w:val="00CD47D1"/>
    <w:rsid w:val="00CD4A06"/>
    <w:rsid w:val="00CD4ED0"/>
    <w:rsid w:val="00CD5A75"/>
    <w:rsid w:val="00CD5C4D"/>
    <w:rsid w:val="00CD6BF4"/>
    <w:rsid w:val="00CD72A8"/>
    <w:rsid w:val="00CD7416"/>
    <w:rsid w:val="00CD7720"/>
    <w:rsid w:val="00CD7FCD"/>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518D"/>
    <w:rsid w:val="00CE53AA"/>
    <w:rsid w:val="00CE54C4"/>
    <w:rsid w:val="00CE6673"/>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4024"/>
    <w:rsid w:val="00CF46F0"/>
    <w:rsid w:val="00CF4DBA"/>
    <w:rsid w:val="00CF56D9"/>
    <w:rsid w:val="00CF58C1"/>
    <w:rsid w:val="00CF5D9B"/>
    <w:rsid w:val="00CF63EB"/>
    <w:rsid w:val="00CF6594"/>
    <w:rsid w:val="00CF6655"/>
    <w:rsid w:val="00CF7460"/>
    <w:rsid w:val="00CF75EB"/>
    <w:rsid w:val="00CF77CC"/>
    <w:rsid w:val="00CF7C70"/>
    <w:rsid w:val="00D00AF9"/>
    <w:rsid w:val="00D00C3A"/>
    <w:rsid w:val="00D00CC7"/>
    <w:rsid w:val="00D024D2"/>
    <w:rsid w:val="00D02F43"/>
    <w:rsid w:val="00D03401"/>
    <w:rsid w:val="00D03764"/>
    <w:rsid w:val="00D04072"/>
    <w:rsid w:val="00D04554"/>
    <w:rsid w:val="00D05B41"/>
    <w:rsid w:val="00D06574"/>
    <w:rsid w:val="00D06F63"/>
    <w:rsid w:val="00D06FDE"/>
    <w:rsid w:val="00D07215"/>
    <w:rsid w:val="00D07748"/>
    <w:rsid w:val="00D07BBB"/>
    <w:rsid w:val="00D07D1A"/>
    <w:rsid w:val="00D10437"/>
    <w:rsid w:val="00D10467"/>
    <w:rsid w:val="00D1090E"/>
    <w:rsid w:val="00D11064"/>
    <w:rsid w:val="00D11661"/>
    <w:rsid w:val="00D11E5E"/>
    <w:rsid w:val="00D124B1"/>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F8"/>
    <w:rsid w:val="00D25CA0"/>
    <w:rsid w:val="00D25FF3"/>
    <w:rsid w:val="00D261AC"/>
    <w:rsid w:val="00D27502"/>
    <w:rsid w:val="00D313F4"/>
    <w:rsid w:val="00D31FCA"/>
    <w:rsid w:val="00D320D1"/>
    <w:rsid w:val="00D327BB"/>
    <w:rsid w:val="00D32D9F"/>
    <w:rsid w:val="00D33654"/>
    <w:rsid w:val="00D33873"/>
    <w:rsid w:val="00D33C6F"/>
    <w:rsid w:val="00D3445C"/>
    <w:rsid w:val="00D344E6"/>
    <w:rsid w:val="00D345E6"/>
    <w:rsid w:val="00D346F3"/>
    <w:rsid w:val="00D34A32"/>
    <w:rsid w:val="00D34A47"/>
    <w:rsid w:val="00D34D4F"/>
    <w:rsid w:val="00D35E77"/>
    <w:rsid w:val="00D378CB"/>
    <w:rsid w:val="00D378E1"/>
    <w:rsid w:val="00D37E4C"/>
    <w:rsid w:val="00D37E8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E6A"/>
    <w:rsid w:val="00D521ED"/>
    <w:rsid w:val="00D527A7"/>
    <w:rsid w:val="00D52B33"/>
    <w:rsid w:val="00D5397D"/>
    <w:rsid w:val="00D5408F"/>
    <w:rsid w:val="00D54457"/>
    <w:rsid w:val="00D54638"/>
    <w:rsid w:val="00D55918"/>
    <w:rsid w:val="00D55A26"/>
    <w:rsid w:val="00D55E61"/>
    <w:rsid w:val="00D56E2D"/>
    <w:rsid w:val="00D5701B"/>
    <w:rsid w:val="00D57AFD"/>
    <w:rsid w:val="00D600DC"/>
    <w:rsid w:val="00D6075D"/>
    <w:rsid w:val="00D61372"/>
    <w:rsid w:val="00D61757"/>
    <w:rsid w:val="00D61E58"/>
    <w:rsid w:val="00D62D14"/>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658"/>
    <w:rsid w:val="00D73BC8"/>
    <w:rsid w:val="00D743EE"/>
    <w:rsid w:val="00D75A4C"/>
    <w:rsid w:val="00D76A0E"/>
    <w:rsid w:val="00D77253"/>
    <w:rsid w:val="00D77A09"/>
    <w:rsid w:val="00D804E7"/>
    <w:rsid w:val="00D80E7E"/>
    <w:rsid w:val="00D81153"/>
    <w:rsid w:val="00D81352"/>
    <w:rsid w:val="00D81E32"/>
    <w:rsid w:val="00D82328"/>
    <w:rsid w:val="00D83130"/>
    <w:rsid w:val="00D832AE"/>
    <w:rsid w:val="00D8353A"/>
    <w:rsid w:val="00D84145"/>
    <w:rsid w:val="00D8447F"/>
    <w:rsid w:val="00D844B3"/>
    <w:rsid w:val="00D851E4"/>
    <w:rsid w:val="00D852EC"/>
    <w:rsid w:val="00D85F88"/>
    <w:rsid w:val="00D86743"/>
    <w:rsid w:val="00D869DB"/>
    <w:rsid w:val="00D86A09"/>
    <w:rsid w:val="00D86FDC"/>
    <w:rsid w:val="00D879AF"/>
    <w:rsid w:val="00D90206"/>
    <w:rsid w:val="00D905CB"/>
    <w:rsid w:val="00D90F01"/>
    <w:rsid w:val="00D9147A"/>
    <w:rsid w:val="00D919AA"/>
    <w:rsid w:val="00D91EEF"/>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618"/>
    <w:rsid w:val="00DA279E"/>
    <w:rsid w:val="00DA2C19"/>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31A"/>
    <w:rsid w:val="00DB26D9"/>
    <w:rsid w:val="00DB2DD5"/>
    <w:rsid w:val="00DB3544"/>
    <w:rsid w:val="00DB3CE8"/>
    <w:rsid w:val="00DB3DE4"/>
    <w:rsid w:val="00DB414B"/>
    <w:rsid w:val="00DB42E4"/>
    <w:rsid w:val="00DB4704"/>
    <w:rsid w:val="00DB4766"/>
    <w:rsid w:val="00DB4A1F"/>
    <w:rsid w:val="00DB52E1"/>
    <w:rsid w:val="00DB5C51"/>
    <w:rsid w:val="00DB63EC"/>
    <w:rsid w:val="00DB6CC0"/>
    <w:rsid w:val="00DC1698"/>
    <w:rsid w:val="00DC1757"/>
    <w:rsid w:val="00DC2418"/>
    <w:rsid w:val="00DC2F24"/>
    <w:rsid w:val="00DC37C0"/>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7C3"/>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7D29"/>
    <w:rsid w:val="00DE0CB4"/>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25D9"/>
    <w:rsid w:val="00DF264F"/>
    <w:rsid w:val="00DF27E8"/>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3421"/>
    <w:rsid w:val="00E13BB4"/>
    <w:rsid w:val="00E13CED"/>
    <w:rsid w:val="00E13F2B"/>
    <w:rsid w:val="00E142EA"/>
    <w:rsid w:val="00E145D6"/>
    <w:rsid w:val="00E1487B"/>
    <w:rsid w:val="00E14AD4"/>
    <w:rsid w:val="00E14B0B"/>
    <w:rsid w:val="00E14B76"/>
    <w:rsid w:val="00E15427"/>
    <w:rsid w:val="00E15445"/>
    <w:rsid w:val="00E15FA3"/>
    <w:rsid w:val="00E16069"/>
    <w:rsid w:val="00E164EA"/>
    <w:rsid w:val="00E165D6"/>
    <w:rsid w:val="00E16F5D"/>
    <w:rsid w:val="00E16FE3"/>
    <w:rsid w:val="00E17691"/>
    <w:rsid w:val="00E17916"/>
    <w:rsid w:val="00E17A1C"/>
    <w:rsid w:val="00E20423"/>
    <w:rsid w:val="00E20732"/>
    <w:rsid w:val="00E20F12"/>
    <w:rsid w:val="00E21CC6"/>
    <w:rsid w:val="00E22B10"/>
    <w:rsid w:val="00E23358"/>
    <w:rsid w:val="00E24391"/>
    <w:rsid w:val="00E2497D"/>
    <w:rsid w:val="00E26225"/>
    <w:rsid w:val="00E264AC"/>
    <w:rsid w:val="00E26536"/>
    <w:rsid w:val="00E26B25"/>
    <w:rsid w:val="00E271E1"/>
    <w:rsid w:val="00E27C7E"/>
    <w:rsid w:val="00E27F05"/>
    <w:rsid w:val="00E3023E"/>
    <w:rsid w:val="00E308E9"/>
    <w:rsid w:val="00E312C5"/>
    <w:rsid w:val="00E312CD"/>
    <w:rsid w:val="00E319D6"/>
    <w:rsid w:val="00E31A20"/>
    <w:rsid w:val="00E32A7C"/>
    <w:rsid w:val="00E32EC6"/>
    <w:rsid w:val="00E33003"/>
    <w:rsid w:val="00E33E1E"/>
    <w:rsid w:val="00E3425C"/>
    <w:rsid w:val="00E350D9"/>
    <w:rsid w:val="00E35617"/>
    <w:rsid w:val="00E357D1"/>
    <w:rsid w:val="00E35E76"/>
    <w:rsid w:val="00E366FF"/>
    <w:rsid w:val="00E36704"/>
    <w:rsid w:val="00E36846"/>
    <w:rsid w:val="00E36BC2"/>
    <w:rsid w:val="00E36CAE"/>
    <w:rsid w:val="00E36F52"/>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C12"/>
    <w:rsid w:val="00E4503A"/>
    <w:rsid w:val="00E45271"/>
    <w:rsid w:val="00E4564A"/>
    <w:rsid w:val="00E45DF7"/>
    <w:rsid w:val="00E462E8"/>
    <w:rsid w:val="00E46410"/>
    <w:rsid w:val="00E466A3"/>
    <w:rsid w:val="00E46ABE"/>
    <w:rsid w:val="00E470E2"/>
    <w:rsid w:val="00E47323"/>
    <w:rsid w:val="00E47B97"/>
    <w:rsid w:val="00E47DC1"/>
    <w:rsid w:val="00E51A6F"/>
    <w:rsid w:val="00E51EB7"/>
    <w:rsid w:val="00E52950"/>
    <w:rsid w:val="00E52C00"/>
    <w:rsid w:val="00E531B0"/>
    <w:rsid w:val="00E531BC"/>
    <w:rsid w:val="00E53A50"/>
    <w:rsid w:val="00E53C79"/>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353D"/>
    <w:rsid w:val="00E641A7"/>
    <w:rsid w:val="00E651BB"/>
    <w:rsid w:val="00E65386"/>
    <w:rsid w:val="00E65BFA"/>
    <w:rsid w:val="00E66CC9"/>
    <w:rsid w:val="00E66E78"/>
    <w:rsid w:val="00E66FA1"/>
    <w:rsid w:val="00E67E8B"/>
    <w:rsid w:val="00E70452"/>
    <w:rsid w:val="00E71038"/>
    <w:rsid w:val="00E71362"/>
    <w:rsid w:val="00E735F4"/>
    <w:rsid w:val="00E73F74"/>
    <w:rsid w:val="00E74BC8"/>
    <w:rsid w:val="00E75091"/>
    <w:rsid w:val="00E75D02"/>
    <w:rsid w:val="00E76958"/>
    <w:rsid w:val="00E7763B"/>
    <w:rsid w:val="00E80B59"/>
    <w:rsid w:val="00E80D38"/>
    <w:rsid w:val="00E81304"/>
    <w:rsid w:val="00E81959"/>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223"/>
    <w:rsid w:val="00E94738"/>
    <w:rsid w:val="00E94913"/>
    <w:rsid w:val="00E94B42"/>
    <w:rsid w:val="00E9500D"/>
    <w:rsid w:val="00E95189"/>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C37"/>
    <w:rsid w:val="00EA732C"/>
    <w:rsid w:val="00EA7E6F"/>
    <w:rsid w:val="00EB069F"/>
    <w:rsid w:val="00EB148E"/>
    <w:rsid w:val="00EB1F78"/>
    <w:rsid w:val="00EB28A9"/>
    <w:rsid w:val="00EB2B68"/>
    <w:rsid w:val="00EB2F1F"/>
    <w:rsid w:val="00EB35F2"/>
    <w:rsid w:val="00EB37FB"/>
    <w:rsid w:val="00EB3AB2"/>
    <w:rsid w:val="00EB47AA"/>
    <w:rsid w:val="00EB5800"/>
    <w:rsid w:val="00EB58BD"/>
    <w:rsid w:val="00EB5934"/>
    <w:rsid w:val="00EB5C00"/>
    <w:rsid w:val="00EB633D"/>
    <w:rsid w:val="00EB6D6F"/>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1109"/>
    <w:rsid w:val="00EF1503"/>
    <w:rsid w:val="00EF155C"/>
    <w:rsid w:val="00EF19F8"/>
    <w:rsid w:val="00EF3D4C"/>
    <w:rsid w:val="00EF45E5"/>
    <w:rsid w:val="00EF4B06"/>
    <w:rsid w:val="00EF4E65"/>
    <w:rsid w:val="00EF5264"/>
    <w:rsid w:val="00EF57AC"/>
    <w:rsid w:val="00EF5CAE"/>
    <w:rsid w:val="00EF5CF8"/>
    <w:rsid w:val="00EF5D64"/>
    <w:rsid w:val="00EF68D9"/>
    <w:rsid w:val="00F00CC6"/>
    <w:rsid w:val="00F00E30"/>
    <w:rsid w:val="00F0177C"/>
    <w:rsid w:val="00F01E44"/>
    <w:rsid w:val="00F01E87"/>
    <w:rsid w:val="00F01F6A"/>
    <w:rsid w:val="00F01F8A"/>
    <w:rsid w:val="00F01FC1"/>
    <w:rsid w:val="00F021E4"/>
    <w:rsid w:val="00F023EA"/>
    <w:rsid w:val="00F0292F"/>
    <w:rsid w:val="00F03221"/>
    <w:rsid w:val="00F032FB"/>
    <w:rsid w:val="00F038AA"/>
    <w:rsid w:val="00F03C08"/>
    <w:rsid w:val="00F04B9F"/>
    <w:rsid w:val="00F05DCA"/>
    <w:rsid w:val="00F06566"/>
    <w:rsid w:val="00F07958"/>
    <w:rsid w:val="00F07EF1"/>
    <w:rsid w:val="00F10CC1"/>
    <w:rsid w:val="00F11B75"/>
    <w:rsid w:val="00F13E53"/>
    <w:rsid w:val="00F150D7"/>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5180"/>
    <w:rsid w:val="00F25738"/>
    <w:rsid w:val="00F2697A"/>
    <w:rsid w:val="00F26BC2"/>
    <w:rsid w:val="00F26EA4"/>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78AD"/>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5EE"/>
    <w:rsid w:val="00F56961"/>
    <w:rsid w:val="00F56B3E"/>
    <w:rsid w:val="00F56DE4"/>
    <w:rsid w:val="00F57108"/>
    <w:rsid w:val="00F573D4"/>
    <w:rsid w:val="00F57E69"/>
    <w:rsid w:val="00F60993"/>
    <w:rsid w:val="00F60C35"/>
    <w:rsid w:val="00F6204F"/>
    <w:rsid w:val="00F623D9"/>
    <w:rsid w:val="00F62400"/>
    <w:rsid w:val="00F6278F"/>
    <w:rsid w:val="00F62E29"/>
    <w:rsid w:val="00F63C21"/>
    <w:rsid w:val="00F64361"/>
    <w:rsid w:val="00F6447E"/>
    <w:rsid w:val="00F64714"/>
    <w:rsid w:val="00F65002"/>
    <w:rsid w:val="00F651E9"/>
    <w:rsid w:val="00F6560A"/>
    <w:rsid w:val="00F66001"/>
    <w:rsid w:val="00F67698"/>
    <w:rsid w:val="00F67B05"/>
    <w:rsid w:val="00F67C81"/>
    <w:rsid w:val="00F7003D"/>
    <w:rsid w:val="00F70306"/>
    <w:rsid w:val="00F70B24"/>
    <w:rsid w:val="00F70D0B"/>
    <w:rsid w:val="00F717E0"/>
    <w:rsid w:val="00F7193A"/>
    <w:rsid w:val="00F71E1D"/>
    <w:rsid w:val="00F72B0E"/>
    <w:rsid w:val="00F73770"/>
    <w:rsid w:val="00F73DE0"/>
    <w:rsid w:val="00F74B00"/>
    <w:rsid w:val="00F75904"/>
    <w:rsid w:val="00F75A8B"/>
    <w:rsid w:val="00F75D11"/>
    <w:rsid w:val="00F75FA3"/>
    <w:rsid w:val="00F76BB0"/>
    <w:rsid w:val="00F76F46"/>
    <w:rsid w:val="00F76FAB"/>
    <w:rsid w:val="00F77476"/>
    <w:rsid w:val="00F77A62"/>
    <w:rsid w:val="00F77B3D"/>
    <w:rsid w:val="00F80025"/>
    <w:rsid w:val="00F802E4"/>
    <w:rsid w:val="00F8032E"/>
    <w:rsid w:val="00F80695"/>
    <w:rsid w:val="00F81253"/>
    <w:rsid w:val="00F812DF"/>
    <w:rsid w:val="00F82B61"/>
    <w:rsid w:val="00F82C52"/>
    <w:rsid w:val="00F83340"/>
    <w:rsid w:val="00F83B03"/>
    <w:rsid w:val="00F83C32"/>
    <w:rsid w:val="00F83CE5"/>
    <w:rsid w:val="00F83D09"/>
    <w:rsid w:val="00F83DB9"/>
    <w:rsid w:val="00F846DE"/>
    <w:rsid w:val="00F859C5"/>
    <w:rsid w:val="00F861D8"/>
    <w:rsid w:val="00F861FD"/>
    <w:rsid w:val="00F86215"/>
    <w:rsid w:val="00F867A8"/>
    <w:rsid w:val="00F86F5B"/>
    <w:rsid w:val="00F875DA"/>
    <w:rsid w:val="00F87C2B"/>
    <w:rsid w:val="00F87E1A"/>
    <w:rsid w:val="00F87EC6"/>
    <w:rsid w:val="00F901D1"/>
    <w:rsid w:val="00F907EB"/>
    <w:rsid w:val="00F90A9A"/>
    <w:rsid w:val="00F90B39"/>
    <w:rsid w:val="00F918A5"/>
    <w:rsid w:val="00F91C80"/>
    <w:rsid w:val="00F91D05"/>
    <w:rsid w:val="00F9277D"/>
    <w:rsid w:val="00F93790"/>
    <w:rsid w:val="00F9398F"/>
    <w:rsid w:val="00F93D84"/>
    <w:rsid w:val="00F9487A"/>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973"/>
    <w:rsid w:val="00FA3A65"/>
    <w:rsid w:val="00FA4D5B"/>
    <w:rsid w:val="00FA6236"/>
    <w:rsid w:val="00FA65F7"/>
    <w:rsid w:val="00FA7031"/>
    <w:rsid w:val="00FA7367"/>
    <w:rsid w:val="00FA7459"/>
    <w:rsid w:val="00FB009B"/>
    <w:rsid w:val="00FB0492"/>
    <w:rsid w:val="00FB0710"/>
    <w:rsid w:val="00FB0D98"/>
    <w:rsid w:val="00FB0E5A"/>
    <w:rsid w:val="00FB1755"/>
    <w:rsid w:val="00FB3409"/>
    <w:rsid w:val="00FB3AF8"/>
    <w:rsid w:val="00FB3E02"/>
    <w:rsid w:val="00FB3FC8"/>
    <w:rsid w:val="00FB4856"/>
    <w:rsid w:val="00FB4F51"/>
    <w:rsid w:val="00FB50A6"/>
    <w:rsid w:val="00FB597F"/>
    <w:rsid w:val="00FB6534"/>
    <w:rsid w:val="00FB6EF3"/>
    <w:rsid w:val="00FB7600"/>
    <w:rsid w:val="00FC0412"/>
    <w:rsid w:val="00FC0687"/>
    <w:rsid w:val="00FC0E45"/>
    <w:rsid w:val="00FC0E4F"/>
    <w:rsid w:val="00FC14F3"/>
    <w:rsid w:val="00FC166B"/>
    <w:rsid w:val="00FC1797"/>
    <w:rsid w:val="00FC1B19"/>
    <w:rsid w:val="00FC212A"/>
    <w:rsid w:val="00FC23D4"/>
    <w:rsid w:val="00FC2DD2"/>
    <w:rsid w:val="00FC38F7"/>
    <w:rsid w:val="00FC48F9"/>
    <w:rsid w:val="00FC4A17"/>
    <w:rsid w:val="00FC5113"/>
    <w:rsid w:val="00FC6343"/>
    <w:rsid w:val="00FC7471"/>
    <w:rsid w:val="00FC7D7C"/>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642"/>
    <w:rsid w:val="00FE149A"/>
    <w:rsid w:val="00FE219D"/>
    <w:rsid w:val="00FE222E"/>
    <w:rsid w:val="00FE346C"/>
    <w:rsid w:val="00FE357E"/>
    <w:rsid w:val="00FE3794"/>
    <w:rsid w:val="00FE3854"/>
    <w:rsid w:val="00FE3BF0"/>
    <w:rsid w:val="00FE3D8F"/>
    <w:rsid w:val="00FE3DBF"/>
    <w:rsid w:val="00FE3F81"/>
    <w:rsid w:val="00FE4377"/>
    <w:rsid w:val="00FE4760"/>
    <w:rsid w:val="00FE5172"/>
    <w:rsid w:val="00FE55D0"/>
    <w:rsid w:val="00FE578B"/>
    <w:rsid w:val="00FE594B"/>
    <w:rsid w:val="00FE6031"/>
    <w:rsid w:val="00FE63DB"/>
    <w:rsid w:val="00FE6DB2"/>
    <w:rsid w:val="00FE703E"/>
    <w:rsid w:val="00FE75CF"/>
    <w:rsid w:val="00FE78B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22330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22330F"/>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rsid w:val="0022330F"/>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22330F"/>
    <w:pPr>
      <w:keepNext/>
      <w:jc w:val="center"/>
      <w:outlineLvl w:val="3"/>
    </w:pPr>
    <w:rPr>
      <w:rFonts w:ascii="Times New Roman"/>
      <w:b/>
      <w:bCs/>
    </w:rPr>
  </w:style>
  <w:style w:type="paragraph" w:styleId="5">
    <w:name w:val="heading 5"/>
    <w:aliases w:val="H5"/>
    <w:basedOn w:val="a0"/>
    <w:next w:val="a0"/>
    <w:qFormat/>
    <w:rsid w:val="0022330F"/>
    <w:pPr>
      <w:keepNext/>
      <w:numPr>
        <w:ilvl w:val="4"/>
        <w:numId w:val="1"/>
      </w:numPr>
      <w:outlineLvl w:val="4"/>
    </w:pPr>
    <w:rPr>
      <w:rFonts w:ascii="Times New Roman"/>
      <w:b/>
      <w:bCs/>
      <w:sz w:val="24"/>
    </w:rPr>
  </w:style>
  <w:style w:type="paragraph" w:styleId="6">
    <w:name w:val="heading 6"/>
    <w:basedOn w:val="a0"/>
    <w:next w:val="a0"/>
    <w:qFormat/>
    <w:rsid w:val="0022330F"/>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22330F"/>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22330F"/>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22330F"/>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22330F"/>
    <w:pPr>
      <w:widowControl/>
      <w:wordWrap/>
      <w:autoSpaceDE/>
      <w:autoSpaceDN/>
    </w:pPr>
    <w:rPr>
      <w:rFonts w:ascii="Times New Roman"/>
      <w:snapToGrid w:val="0"/>
      <w:kern w:val="0"/>
      <w:sz w:val="22"/>
      <w:szCs w:val="20"/>
    </w:rPr>
  </w:style>
  <w:style w:type="paragraph" w:customStyle="1" w:styleId="LGTdoc1">
    <w:name w:val="LGTdoc_제목1"/>
    <w:basedOn w:val="a0"/>
    <w:rsid w:val="0022330F"/>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22330F"/>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22330F"/>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22330F"/>
    <w:rPr>
      <w:b/>
    </w:rPr>
  </w:style>
  <w:style w:type="paragraph" w:customStyle="1" w:styleId="TAC">
    <w:name w:val="TAC"/>
    <w:basedOn w:val="TAL"/>
    <w:rsid w:val="0022330F"/>
    <w:pPr>
      <w:jc w:val="center"/>
    </w:pPr>
  </w:style>
  <w:style w:type="paragraph" w:customStyle="1" w:styleId="TH">
    <w:name w:val="TH"/>
    <w:basedOn w:val="a0"/>
    <w:link w:val="THChar"/>
    <w:rsid w:val="0022330F"/>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22330F"/>
    <w:rPr>
      <w:rFonts w:ascii="Arial" w:eastAsia="돋움" w:hAnsi="Arial"/>
      <w:sz w:val="18"/>
      <w:szCs w:val="18"/>
    </w:rPr>
  </w:style>
  <w:style w:type="character" w:styleId="a6">
    <w:name w:val="Strong"/>
    <w:qFormat/>
    <w:rsid w:val="0022330F"/>
    <w:rPr>
      <w:b/>
      <w:bCs/>
    </w:rPr>
  </w:style>
  <w:style w:type="paragraph" w:customStyle="1" w:styleId="10">
    <w:name w:val="랜1회의_본문"/>
    <w:basedOn w:val="a0"/>
    <w:rsid w:val="0022330F"/>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22330F"/>
    <w:pPr>
      <w:tabs>
        <w:tab w:val="center" w:pos="4252"/>
        <w:tab w:val="right" w:pos="8504"/>
      </w:tabs>
      <w:snapToGrid w:val="0"/>
    </w:pPr>
  </w:style>
  <w:style w:type="character" w:styleId="a8">
    <w:name w:val="page number"/>
    <w:basedOn w:val="a1"/>
    <w:rsid w:val="0022330F"/>
  </w:style>
  <w:style w:type="paragraph" w:styleId="a9">
    <w:name w:val="caption"/>
    <w:aliases w:val="cap,cap Char"/>
    <w:basedOn w:val="a0"/>
    <w:next w:val="a0"/>
    <w:link w:val="Char1"/>
    <w:qFormat/>
    <w:rsid w:val="0022330F"/>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11">
    <w:name w:val="밝은 목록 - 강조색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wordWrap w:val="0"/>
      <w:autoSpaceDE w:val="0"/>
      <w:autoSpaceDN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62010998">
      <w:bodyDiv w:val="1"/>
      <w:marLeft w:val="0"/>
      <w:marRight w:val="0"/>
      <w:marTop w:val="0"/>
      <w:marBottom w:val="0"/>
      <w:divBdr>
        <w:top w:val="none" w:sz="0" w:space="0" w:color="auto"/>
        <w:left w:val="none" w:sz="0" w:space="0" w:color="auto"/>
        <w:bottom w:val="none" w:sz="0" w:space="0" w:color="auto"/>
        <w:right w:val="none" w:sz="0" w:space="0" w:color="auto"/>
      </w:divBdr>
      <w:divsChild>
        <w:div w:id="18364234">
          <w:marLeft w:val="547"/>
          <w:marRight w:val="0"/>
          <w:marTop w:val="82"/>
          <w:marBottom w:val="0"/>
          <w:divBdr>
            <w:top w:val="none" w:sz="0" w:space="0" w:color="auto"/>
            <w:left w:val="none" w:sz="0" w:space="0" w:color="auto"/>
            <w:bottom w:val="none" w:sz="0" w:space="0" w:color="auto"/>
            <w:right w:val="none" w:sz="0" w:space="0" w:color="auto"/>
          </w:divBdr>
        </w:div>
        <w:div w:id="747775007">
          <w:marLeft w:val="1166"/>
          <w:marRight w:val="0"/>
          <w:marTop w:val="82"/>
          <w:marBottom w:val="0"/>
          <w:divBdr>
            <w:top w:val="none" w:sz="0" w:space="0" w:color="auto"/>
            <w:left w:val="none" w:sz="0" w:space="0" w:color="auto"/>
            <w:bottom w:val="none" w:sz="0" w:space="0" w:color="auto"/>
            <w:right w:val="none" w:sz="0" w:space="0" w:color="auto"/>
          </w:divBdr>
        </w:div>
        <w:div w:id="1051076540">
          <w:marLeft w:val="1166"/>
          <w:marRight w:val="0"/>
          <w:marTop w:val="82"/>
          <w:marBottom w:val="0"/>
          <w:divBdr>
            <w:top w:val="none" w:sz="0" w:space="0" w:color="auto"/>
            <w:left w:val="none" w:sz="0" w:space="0" w:color="auto"/>
            <w:bottom w:val="none" w:sz="0" w:space="0" w:color="auto"/>
            <w:right w:val="none" w:sz="0" w:space="0" w:color="auto"/>
          </w:divBdr>
        </w:div>
        <w:div w:id="1366364038">
          <w:marLeft w:val="1166"/>
          <w:marRight w:val="0"/>
          <w:marTop w:val="82"/>
          <w:marBottom w:val="0"/>
          <w:divBdr>
            <w:top w:val="none" w:sz="0" w:space="0" w:color="auto"/>
            <w:left w:val="none" w:sz="0" w:space="0" w:color="auto"/>
            <w:bottom w:val="none" w:sz="0" w:space="0" w:color="auto"/>
            <w:right w:val="none" w:sz="0" w:space="0" w:color="auto"/>
          </w:divBdr>
        </w:div>
        <w:div w:id="1430200856">
          <w:marLeft w:val="1166"/>
          <w:marRight w:val="0"/>
          <w:marTop w:val="82"/>
          <w:marBottom w:val="0"/>
          <w:divBdr>
            <w:top w:val="none" w:sz="0" w:space="0" w:color="auto"/>
            <w:left w:val="none" w:sz="0" w:space="0" w:color="auto"/>
            <w:bottom w:val="none" w:sz="0" w:space="0" w:color="auto"/>
            <w:right w:val="none" w:sz="0" w:space="0" w:color="auto"/>
          </w:divBdr>
        </w:div>
        <w:div w:id="1537965720">
          <w:marLeft w:val="1166"/>
          <w:marRight w:val="0"/>
          <w:marTop w:val="82"/>
          <w:marBottom w:val="0"/>
          <w:divBdr>
            <w:top w:val="none" w:sz="0" w:space="0" w:color="auto"/>
            <w:left w:val="none" w:sz="0" w:space="0" w:color="auto"/>
            <w:bottom w:val="none" w:sz="0" w:space="0" w:color="auto"/>
            <w:right w:val="none" w:sz="0" w:space="0" w:color="auto"/>
          </w:divBdr>
        </w:div>
        <w:div w:id="1609774202">
          <w:marLeft w:val="1166"/>
          <w:marRight w:val="0"/>
          <w:marTop w:val="82"/>
          <w:marBottom w:val="0"/>
          <w:divBdr>
            <w:top w:val="none" w:sz="0" w:space="0" w:color="auto"/>
            <w:left w:val="none" w:sz="0" w:space="0" w:color="auto"/>
            <w:bottom w:val="none" w:sz="0" w:space="0" w:color="auto"/>
            <w:right w:val="none" w:sz="0" w:space="0" w:color="auto"/>
          </w:divBdr>
        </w:div>
        <w:div w:id="1627084890">
          <w:marLeft w:val="1166"/>
          <w:marRight w:val="0"/>
          <w:marTop w:val="82"/>
          <w:marBottom w:val="0"/>
          <w:divBdr>
            <w:top w:val="none" w:sz="0" w:space="0" w:color="auto"/>
            <w:left w:val="none" w:sz="0" w:space="0" w:color="auto"/>
            <w:bottom w:val="none" w:sz="0" w:space="0" w:color="auto"/>
            <w:right w:val="none" w:sz="0" w:space="0" w:color="auto"/>
          </w:divBdr>
        </w:div>
        <w:div w:id="1850293717">
          <w:marLeft w:val="547"/>
          <w:marRight w:val="0"/>
          <w:marTop w:val="82"/>
          <w:marBottom w:val="0"/>
          <w:divBdr>
            <w:top w:val="none" w:sz="0" w:space="0" w:color="auto"/>
            <w:left w:val="none" w:sz="0" w:space="0" w:color="auto"/>
            <w:bottom w:val="none" w:sz="0" w:space="0" w:color="auto"/>
            <w:right w:val="none" w:sz="0" w:space="0" w:color="auto"/>
          </w:divBdr>
        </w:div>
        <w:div w:id="1896426446">
          <w:marLeft w:val="547"/>
          <w:marRight w:val="0"/>
          <w:marTop w:val="82"/>
          <w:marBottom w:val="0"/>
          <w:divBdr>
            <w:top w:val="none" w:sz="0" w:space="0" w:color="auto"/>
            <w:left w:val="none" w:sz="0" w:space="0" w:color="auto"/>
            <w:bottom w:val="none" w:sz="0" w:space="0" w:color="auto"/>
            <w:right w:val="none" w:sz="0" w:space="0" w:color="auto"/>
          </w:divBdr>
        </w:div>
        <w:div w:id="2014183834">
          <w:marLeft w:val="1166"/>
          <w:marRight w:val="0"/>
          <w:marTop w:val="82"/>
          <w:marBottom w:val="0"/>
          <w:divBdr>
            <w:top w:val="none" w:sz="0" w:space="0" w:color="auto"/>
            <w:left w:val="none" w:sz="0" w:space="0" w:color="auto"/>
            <w:bottom w:val="none" w:sz="0" w:space="0" w:color="auto"/>
            <w:right w:val="none" w:sz="0" w:space="0" w:color="auto"/>
          </w:divBdr>
        </w:div>
        <w:div w:id="2140608393">
          <w:marLeft w:val="547"/>
          <w:marRight w:val="0"/>
          <w:marTop w:val="82"/>
          <w:marBottom w:val="0"/>
          <w:divBdr>
            <w:top w:val="none" w:sz="0" w:space="0" w:color="auto"/>
            <w:left w:val="none" w:sz="0" w:space="0" w:color="auto"/>
            <w:bottom w:val="none" w:sz="0" w:space="0" w:color="auto"/>
            <w:right w:val="none" w:sz="0" w:space="0" w:color="auto"/>
          </w:divBdr>
        </w:div>
      </w:divsChild>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034784">
      <w:bodyDiv w:val="1"/>
      <w:marLeft w:val="0"/>
      <w:marRight w:val="0"/>
      <w:marTop w:val="0"/>
      <w:marBottom w:val="0"/>
      <w:divBdr>
        <w:top w:val="none" w:sz="0" w:space="0" w:color="auto"/>
        <w:left w:val="none" w:sz="0" w:space="0" w:color="auto"/>
        <w:bottom w:val="none" w:sz="0" w:space="0" w:color="auto"/>
        <w:right w:val="none" w:sz="0" w:space="0" w:color="auto"/>
      </w:divBdr>
      <w:divsChild>
        <w:div w:id="399980596">
          <w:marLeft w:val="547"/>
          <w:marRight w:val="0"/>
          <w:marTop w:val="82"/>
          <w:marBottom w:val="0"/>
          <w:divBdr>
            <w:top w:val="none" w:sz="0" w:space="0" w:color="auto"/>
            <w:left w:val="none" w:sz="0" w:space="0" w:color="auto"/>
            <w:bottom w:val="none" w:sz="0" w:space="0" w:color="auto"/>
            <w:right w:val="none" w:sz="0" w:space="0" w:color="auto"/>
          </w:divBdr>
        </w:div>
        <w:div w:id="534194708">
          <w:marLeft w:val="1166"/>
          <w:marRight w:val="0"/>
          <w:marTop w:val="82"/>
          <w:marBottom w:val="0"/>
          <w:divBdr>
            <w:top w:val="none" w:sz="0" w:space="0" w:color="auto"/>
            <w:left w:val="none" w:sz="0" w:space="0" w:color="auto"/>
            <w:bottom w:val="none" w:sz="0" w:space="0" w:color="auto"/>
            <w:right w:val="none" w:sz="0" w:space="0" w:color="auto"/>
          </w:divBdr>
        </w:div>
        <w:div w:id="740754605">
          <w:marLeft w:val="1166"/>
          <w:marRight w:val="0"/>
          <w:marTop w:val="82"/>
          <w:marBottom w:val="0"/>
          <w:divBdr>
            <w:top w:val="none" w:sz="0" w:space="0" w:color="auto"/>
            <w:left w:val="none" w:sz="0" w:space="0" w:color="auto"/>
            <w:bottom w:val="none" w:sz="0" w:space="0" w:color="auto"/>
            <w:right w:val="none" w:sz="0" w:space="0" w:color="auto"/>
          </w:divBdr>
        </w:div>
        <w:div w:id="766315678">
          <w:marLeft w:val="547"/>
          <w:marRight w:val="0"/>
          <w:marTop w:val="82"/>
          <w:marBottom w:val="0"/>
          <w:divBdr>
            <w:top w:val="none" w:sz="0" w:space="0" w:color="auto"/>
            <w:left w:val="none" w:sz="0" w:space="0" w:color="auto"/>
            <w:bottom w:val="none" w:sz="0" w:space="0" w:color="auto"/>
            <w:right w:val="none" w:sz="0" w:space="0" w:color="auto"/>
          </w:divBdr>
        </w:div>
        <w:div w:id="1075277433">
          <w:marLeft w:val="1166"/>
          <w:marRight w:val="0"/>
          <w:marTop w:val="82"/>
          <w:marBottom w:val="0"/>
          <w:divBdr>
            <w:top w:val="none" w:sz="0" w:space="0" w:color="auto"/>
            <w:left w:val="none" w:sz="0" w:space="0" w:color="auto"/>
            <w:bottom w:val="none" w:sz="0" w:space="0" w:color="auto"/>
            <w:right w:val="none" w:sz="0" w:space="0" w:color="auto"/>
          </w:divBdr>
        </w:div>
        <w:div w:id="1227835114">
          <w:marLeft w:val="1166"/>
          <w:marRight w:val="0"/>
          <w:marTop w:val="82"/>
          <w:marBottom w:val="0"/>
          <w:divBdr>
            <w:top w:val="none" w:sz="0" w:space="0" w:color="auto"/>
            <w:left w:val="none" w:sz="0" w:space="0" w:color="auto"/>
            <w:bottom w:val="none" w:sz="0" w:space="0" w:color="auto"/>
            <w:right w:val="none" w:sz="0" w:space="0" w:color="auto"/>
          </w:divBdr>
        </w:div>
        <w:div w:id="1267272824">
          <w:marLeft w:val="1166"/>
          <w:marRight w:val="0"/>
          <w:marTop w:val="82"/>
          <w:marBottom w:val="0"/>
          <w:divBdr>
            <w:top w:val="none" w:sz="0" w:space="0" w:color="auto"/>
            <w:left w:val="none" w:sz="0" w:space="0" w:color="auto"/>
            <w:bottom w:val="none" w:sz="0" w:space="0" w:color="auto"/>
            <w:right w:val="none" w:sz="0" w:space="0" w:color="auto"/>
          </w:divBdr>
        </w:div>
        <w:div w:id="1309212912">
          <w:marLeft w:val="1166"/>
          <w:marRight w:val="0"/>
          <w:marTop w:val="82"/>
          <w:marBottom w:val="0"/>
          <w:divBdr>
            <w:top w:val="none" w:sz="0" w:space="0" w:color="auto"/>
            <w:left w:val="none" w:sz="0" w:space="0" w:color="auto"/>
            <w:bottom w:val="none" w:sz="0" w:space="0" w:color="auto"/>
            <w:right w:val="none" w:sz="0" w:space="0" w:color="auto"/>
          </w:divBdr>
        </w:div>
        <w:div w:id="1571378186">
          <w:marLeft w:val="547"/>
          <w:marRight w:val="0"/>
          <w:marTop w:val="82"/>
          <w:marBottom w:val="0"/>
          <w:divBdr>
            <w:top w:val="none" w:sz="0" w:space="0" w:color="auto"/>
            <w:left w:val="none" w:sz="0" w:space="0" w:color="auto"/>
            <w:bottom w:val="none" w:sz="0" w:space="0" w:color="auto"/>
            <w:right w:val="none" w:sz="0" w:space="0" w:color="auto"/>
          </w:divBdr>
        </w:div>
        <w:div w:id="1614510138">
          <w:marLeft w:val="547"/>
          <w:marRight w:val="0"/>
          <w:marTop w:val="82"/>
          <w:marBottom w:val="0"/>
          <w:divBdr>
            <w:top w:val="none" w:sz="0" w:space="0" w:color="auto"/>
            <w:left w:val="none" w:sz="0" w:space="0" w:color="auto"/>
            <w:bottom w:val="none" w:sz="0" w:space="0" w:color="auto"/>
            <w:right w:val="none" w:sz="0" w:space="0" w:color="auto"/>
          </w:divBdr>
        </w:div>
        <w:div w:id="1626615180">
          <w:marLeft w:val="1166"/>
          <w:marRight w:val="0"/>
          <w:marTop w:val="82"/>
          <w:marBottom w:val="0"/>
          <w:divBdr>
            <w:top w:val="none" w:sz="0" w:space="0" w:color="auto"/>
            <w:left w:val="none" w:sz="0" w:space="0" w:color="auto"/>
            <w:bottom w:val="none" w:sz="0" w:space="0" w:color="auto"/>
            <w:right w:val="none" w:sz="0" w:space="0" w:color="auto"/>
          </w:divBdr>
        </w:div>
        <w:div w:id="1705326414">
          <w:marLeft w:val="1166"/>
          <w:marRight w:val="0"/>
          <w:marTop w:val="82"/>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7673849">
      <w:bodyDiv w:val="1"/>
      <w:marLeft w:val="0"/>
      <w:marRight w:val="0"/>
      <w:marTop w:val="0"/>
      <w:marBottom w:val="0"/>
      <w:divBdr>
        <w:top w:val="none" w:sz="0" w:space="0" w:color="auto"/>
        <w:left w:val="none" w:sz="0" w:space="0" w:color="auto"/>
        <w:bottom w:val="none" w:sz="0" w:space="0" w:color="auto"/>
        <w:right w:val="none" w:sz="0" w:space="0" w:color="auto"/>
      </w:divBdr>
      <w:divsChild>
        <w:div w:id="66341963">
          <w:marLeft w:val="547"/>
          <w:marRight w:val="0"/>
          <w:marTop w:val="82"/>
          <w:marBottom w:val="0"/>
          <w:divBdr>
            <w:top w:val="none" w:sz="0" w:space="0" w:color="auto"/>
            <w:left w:val="none" w:sz="0" w:space="0" w:color="auto"/>
            <w:bottom w:val="none" w:sz="0" w:space="0" w:color="auto"/>
            <w:right w:val="none" w:sz="0" w:space="0" w:color="auto"/>
          </w:divBdr>
        </w:div>
        <w:div w:id="138228619">
          <w:marLeft w:val="547"/>
          <w:marRight w:val="0"/>
          <w:marTop w:val="82"/>
          <w:marBottom w:val="0"/>
          <w:divBdr>
            <w:top w:val="none" w:sz="0" w:space="0" w:color="auto"/>
            <w:left w:val="none" w:sz="0" w:space="0" w:color="auto"/>
            <w:bottom w:val="none" w:sz="0" w:space="0" w:color="auto"/>
            <w:right w:val="none" w:sz="0" w:space="0" w:color="auto"/>
          </w:divBdr>
        </w:div>
        <w:div w:id="148063829">
          <w:marLeft w:val="1166"/>
          <w:marRight w:val="0"/>
          <w:marTop w:val="82"/>
          <w:marBottom w:val="0"/>
          <w:divBdr>
            <w:top w:val="none" w:sz="0" w:space="0" w:color="auto"/>
            <w:left w:val="none" w:sz="0" w:space="0" w:color="auto"/>
            <w:bottom w:val="none" w:sz="0" w:space="0" w:color="auto"/>
            <w:right w:val="none" w:sz="0" w:space="0" w:color="auto"/>
          </w:divBdr>
        </w:div>
        <w:div w:id="198401911">
          <w:marLeft w:val="1166"/>
          <w:marRight w:val="0"/>
          <w:marTop w:val="82"/>
          <w:marBottom w:val="0"/>
          <w:divBdr>
            <w:top w:val="none" w:sz="0" w:space="0" w:color="auto"/>
            <w:left w:val="none" w:sz="0" w:space="0" w:color="auto"/>
            <w:bottom w:val="none" w:sz="0" w:space="0" w:color="auto"/>
            <w:right w:val="none" w:sz="0" w:space="0" w:color="auto"/>
          </w:divBdr>
        </w:div>
        <w:div w:id="875503605">
          <w:marLeft w:val="1166"/>
          <w:marRight w:val="0"/>
          <w:marTop w:val="82"/>
          <w:marBottom w:val="0"/>
          <w:divBdr>
            <w:top w:val="none" w:sz="0" w:space="0" w:color="auto"/>
            <w:left w:val="none" w:sz="0" w:space="0" w:color="auto"/>
            <w:bottom w:val="none" w:sz="0" w:space="0" w:color="auto"/>
            <w:right w:val="none" w:sz="0" w:space="0" w:color="auto"/>
          </w:divBdr>
        </w:div>
        <w:div w:id="1091008893">
          <w:marLeft w:val="547"/>
          <w:marRight w:val="0"/>
          <w:marTop w:val="82"/>
          <w:marBottom w:val="0"/>
          <w:divBdr>
            <w:top w:val="none" w:sz="0" w:space="0" w:color="auto"/>
            <w:left w:val="none" w:sz="0" w:space="0" w:color="auto"/>
            <w:bottom w:val="none" w:sz="0" w:space="0" w:color="auto"/>
            <w:right w:val="none" w:sz="0" w:space="0" w:color="auto"/>
          </w:divBdr>
        </w:div>
        <w:div w:id="1307275088">
          <w:marLeft w:val="1166"/>
          <w:marRight w:val="0"/>
          <w:marTop w:val="82"/>
          <w:marBottom w:val="0"/>
          <w:divBdr>
            <w:top w:val="none" w:sz="0" w:space="0" w:color="auto"/>
            <w:left w:val="none" w:sz="0" w:space="0" w:color="auto"/>
            <w:bottom w:val="none" w:sz="0" w:space="0" w:color="auto"/>
            <w:right w:val="none" w:sz="0" w:space="0" w:color="auto"/>
          </w:divBdr>
        </w:div>
        <w:div w:id="1343973883">
          <w:marLeft w:val="1166"/>
          <w:marRight w:val="0"/>
          <w:marTop w:val="82"/>
          <w:marBottom w:val="0"/>
          <w:divBdr>
            <w:top w:val="none" w:sz="0" w:space="0" w:color="auto"/>
            <w:left w:val="none" w:sz="0" w:space="0" w:color="auto"/>
            <w:bottom w:val="none" w:sz="0" w:space="0" w:color="auto"/>
            <w:right w:val="none" w:sz="0" w:space="0" w:color="auto"/>
          </w:divBdr>
        </w:div>
        <w:div w:id="1568303441">
          <w:marLeft w:val="547"/>
          <w:marRight w:val="0"/>
          <w:marTop w:val="82"/>
          <w:marBottom w:val="0"/>
          <w:divBdr>
            <w:top w:val="none" w:sz="0" w:space="0" w:color="auto"/>
            <w:left w:val="none" w:sz="0" w:space="0" w:color="auto"/>
            <w:bottom w:val="none" w:sz="0" w:space="0" w:color="auto"/>
            <w:right w:val="none" w:sz="0" w:space="0" w:color="auto"/>
          </w:divBdr>
        </w:div>
        <w:div w:id="1661693340">
          <w:marLeft w:val="1166"/>
          <w:marRight w:val="0"/>
          <w:marTop w:val="82"/>
          <w:marBottom w:val="0"/>
          <w:divBdr>
            <w:top w:val="none" w:sz="0" w:space="0" w:color="auto"/>
            <w:left w:val="none" w:sz="0" w:space="0" w:color="auto"/>
            <w:bottom w:val="none" w:sz="0" w:space="0" w:color="auto"/>
            <w:right w:val="none" w:sz="0" w:space="0" w:color="auto"/>
          </w:divBdr>
        </w:div>
        <w:div w:id="2084176354">
          <w:marLeft w:val="1166"/>
          <w:marRight w:val="0"/>
          <w:marTop w:val="82"/>
          <w:marBottom w:val="0"/>
          <w:divBdr>
            <w:top w:val="none" w:sz="0" w:space="0" w:color="auto"/>
            <w:left w:val="none" w:sz="0" w:space="0" w:color="auto"/>
            <w:bottom w:val="none" w:sz="0" w:space="0" w:color="auto"/>
            <w:right w:val="none" w:sz="0" w:space="0" w:color="auto"/>
          </w:divBdr>
        </w:div>
        <w:div w:id="2092434136">
          <w:marLeft w:val="116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9C1B5-AD20-4494-9ACA-660B723BB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1370</Words>
  <Characters>7812</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9164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admin</cp:lastModifiedBy>
  <cp:revision>2</cp:revision>
  <cp:lastPrinted>2014-01-26T05:26:00Z</cp:lastPrinted>
  <dcterms:created xsi:type="dcterms:W3CDTF">2015-08-14T14:38:00Z</dcterms:created>
  <dcterms:modified xsi:type="dcterms:W3CDTF">2015-08-14T14:38:00Z</dcterms:modified>
</cp:coreProperties>
</file>